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1DD2C" w14:textId="77777777" w:rsidR="00891C59" w:rsidRDefault="00891C59"/>
    <w:tbl>
      <w:tblPr>
        <w:tblStyle w:val="TableGrid"/>
        <w:tblW w:w="0" w:type="auto"/>
        <w:tblLayout w:type="fixed"/>
        <w:tblLook w:val="04A0" w:firstRow="1" w:lastRow="0" w:firstColumn="1" w:lastColumn="0" w:noHBand="0" w:noVBand="1"/>
      </w:tblPr>
      <w:tblGrid>
        <w:gridCol w:w="2865"/>
        <w:gridCol w:w="1188"/>
        <w:gridCol w:w="2399"/>
        <w:gridCol w:w="1211"/>
        <w:gridCol w:w="1295"/>
      </w:tblGrid>
      <w:tr w:rsidR="00891C59" w:rsidRPr="00E77DD9" w14:paraId="2061DD3F" w14:textId="77777777" w:rsidTr="00C463DF">
        <w:trPr>
          <w:trHeight w:val="8490"/>
        </w:trPr>
        <w:tc>
          <w:tcPr>
            <w:tcW w:w="8958" w:type="dxa"/>
            <w:gridSpan w:val="5"/>
          </w:tcPr>
          <w:p w14:paraId="2061DD2D" w14:textId="77777777" w:rsidR="00891C59" w:rsidRDefault="00891C59" w:rsidP="00891C59"/>
          <w:p w14:paraId="2061DD2E" w14:textId="77777777" w:rsidR="00891C59" w:rsidRDefault="00891C59" w:rsidP="00891C59"/>
          <w:p w14:paraId="2061DD2F" w14:textId="77777777" w:rsidR="00891C59" w:rsidRDefault="00891C59" w:rsidP="00891C59"/>
          <w:p w14:paraId="2061DD30" w14:textId="77777777" w:rsidR="00891C59" w:rsidRDefault="00891C59" w:rsidP="00891C59"/>
          <w:p w14:paraId="2061DD31" w14:textId="55057449" w:rsidR="00891C59" w:rsidRPr="00B01D0A" w:rsidRDefault="00B01D0A" w:rsidP="008C3723">
            <w:pPr>
              <w:pStyle w:val="TenneTBeschrijving"/>
            </w:pPr>
            <w:r w:rsidRPr="00B01D0A">
              <w:t xml:space="preserve">Beschrijving: </w:t>
            </w:r>
          </w:p>
          <w:p w14:paraId="4D4AFEFE" w14:textId="01998F94" w:rsidR="00B01D0A" w:rsidRPr="00B01D0A" w:rsidRDefault="00B01D0A" w:rsidP="008C3723">
            <w:pPr>
              <w:pStyle w:val="TenneTBeschrijving"/>
            </w:pPr>
            <w:r w:rsidRPr="00B01D0A">
              <w:t xml:space="preserve">Voorblad met bedrijfsgegevens, documentnaam en datum. </w:t>
            </w:r>
          </w:p>
          <w:p w14:paraId="2061DD32" w14:textId="77777777" w:rsidR="00891C59" w:rsidRDefault="00891C59" w:rsidP="00891C59"/>
          <w:p w14:paraId="2061DD33" w14:textId="77777777" w:rsidR="006160E7" w:rsidRDefault="006160E7" w:rsidP="00891C59"/>
          <w:p w14:paraId="2061DD34" w14:textId="77777777" w:rsidR="006160E7" w:rsidRDefault="006160E7" w:rsidP="00891C59"/>
          <w:p w14:paraId="2061DD35" w14:textId="77777777" w:rsidR="00891C59" w:rsidRDefault="00891C59" w:rsidP="00891C59"/>
          <w:p w14:paraId="2061DD36" w14:textId="77777777" w:rsidR="00891C59" w:rsidRDefault="006160E7" w:rsidP="006160E7">
            <w:pPr>
              <w:jc w:val="center"/>
            </w:pPr>
            <w:r>
              <w:rPr>
                <w:noProof/>
                <w:lang w:eastAsia="nl-NL"/>
              </w:rPr>
              <w:drawing>
                <wp:inline distT="0" distB="0" distL="0" distR="0" wp14:anchorId="2061DF17" wp14:editId="2061DF18">
                  <wp:extent cx="3322320" cy="1579245"/>
                  <wp:effectExtent l="0" t="0" r="0" b="190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22320" cy="1579245"/>
                          </a:xfrm>
                          <a:prstGeom prst="rect">
                            <a:avLst/>
                          </a:prstGeom>
                          <a:noFill/>
                        </pic:spPr>
                      </pic:pic>
                    </a:graphicData>
                  </a:graphic>
                </wp:inline>
              </w:drawing>
            </w:r>
          </w:p>
          <w:p w14:paraId="2061DD37" w14:textId="77777777" w:rsidR="00891C59" w:rsidRDefault="00891C59" w:rsidP="00C463DF">
            <w:pPr>
              <w:jc w:val="center"/>
            </w:pPr>
          </w:p>
          <w:p w14:paraId="2061DD38" w14:textId="77777777" w:rsidR="00891C59" w:rsidRDefault="00891C59" w:rsidP="00891C59"/>
          <w:p w14:paraId="2061DD39" w14:textId="77777777" w:rsidR="00891C59" w:rsidRDefault="00891C59" w:rsidP="00891C59"/>
          <w:p w14:paraId="2061DD3A" w14:textId="77777777" w:rsidR="00891C59" w:rsidRDefault="00891C59" w:rsidP="00891C59"/>
          <w:p w14:paraId="2061DD3B" w14:textId="77777777" w:rsidR="00891C59" w:rsidRDefault="00891C59" w:rsidP="00891C59"/>
          <w:p w14:paraId="2061DD3C" w14:textId="77777777" w:rsidR="00891C59" w:rsidRDefault="00891C59" w:rsidP="00891C59"/>
          <w:p w14:paraId="2061DD3D" w14:textId="078A558A" w:rsidR="00891C59" w:rsidRPr="00B85046" w:rsidRDefault="00B01D0A" w:rsidP="00891C59">
            <w:pPr>
              <w:jc w:val="center"/>
              <w:rPr>
                <w:sz w:val="32"/>
                <w:szCs w:val="32"/>
                <w:lang w:val="en-GB"/>
              </w:rPr>
            </w:pPr>
            <w:r w:rsidRPr="00B85046">
              <w:rPr>
                <w:sz w:val="32"/>
                <w:szCs w:val="32"/>
                <w:lang w:val="en-GB"/>
              </w:rPr>
              <w:t>Prekwalificatiet</w:t>
            </w:r>
            <w:r w:rsidR="00891C59" w:rsidRPr="00B85046">
              <w:rPr>
                <w:sz w:val="32"/>
                <w:szCs w:val="32"/>
                <w:lang w:val="en-GB"/>
              </w:rPr>
              <w:t>est</w:t>
            </w:r>
            <w:r w:rsidRPr="00B85046">
              <w:rPr>
                <w:sz w:val="32"/>
                <w:szCs w:val="32"/>
                <w:lang w:val="en-GB"/>
              </w:rPr>
              <w:t xml:space="preserve"> FCR</w:t>
            </w:r>
          </w:p>
          <w:p w14:paraId="2061DD3E" w14:textId="77777777" w:rsidR="00891C59" w:rsidRPr="00B85046" w:rsidRDefault="00891C59" w:rsidP="00C463DF">
            <w:pPr>
              <w:jc w:val="center"/>
              <w:rPr>
                <w:lang w:val="en-GB"/>
              </w:rPr>
            </w:pPr>
            <w:r w:rsidRPr="00B85046">
              <w:rPr>
                <w:sz w:val="32"/>
                <w:szCs w:val="32"/>
                <w:lang w:val="en-GB"/>
              </w:rPr>
              <w:t>The</w:t>
            </w:r>
            <w:r w:rsidR="00C463DF" w:rsidRPr="00B85046">
              <w:rPr>
                <w:sz w:val="32"/>
                <w:szCs w:val="32"/>
                <w:lang w:val="en-GB"/>
              </w:rPr>
              <w:t xml:space="preserve"> Frequency</w:t>
            </w:r>
            <w:r w:rsidRPr="00B85046">
              <w:rPr>
                <w:sz w:val="32"/>
                <w:szCs w:val="32"/>
                <w:lang w:val="en-GB"/>
              </w:rPr>
              <w:t xml:space="preserve"> Company</w:t>
            </w:r>
          </w:p>
        </w:tc>
      </w:tr>
      <w:tr w:rsidR="00C463DF" w:rsidRPr="00E77DD9" w14:paraId="2061DD41" w14:textId="77777777" w:rsidTr="00C463DF">
        <w:trPr>
          <w:trHeight w:val="403"/>
        </w:trPr>
        <w:tc>
          <w:tcPr>
            <w:tcW w:w="8958" w:type="dxa"/>
            <w:gridSpan w:val="5"/>
            <w:vAlign w:val="center"/>
          </w:tcPr>
          <w:p w14:paraId="2061DD40" w14:textId="0B25670C" w:rsidR="00C463DF" w:rsidRPr="00B85046" w:rsidRDefault="00C463DF" w:rsidP="00C463DF">
            <w:pPr>
              <w:jc w:val="center"/>
              <w:rPr>
                <w:lang w:val="en-GB"/>
              </w:rPr>
            </w:pPr>
          </w:p>
        </w:tc>
      </w:tr>
      <w:tr w:rsidR="00891C59" w14:paraId="2061DD67" w14:textId="77777777" w:rsidTr="006160E7">
        <w:trPr>
          <w:trHeight w:val="1338"/>
        </w:trPr>
        <w:tc>
          <w:tcPr>
            <w:tcW w:w="6452" w:type="dxa"/>
            <w:gridSpan w:val="3"/>
            <w:vAlign w:val="center"/>
          </w:tcPr>
          <w:p w14:paraId="2061DD62" w14:textId="77777777" w:rsidR="00891C59" w:rsidRDefault="006160E7" w:rsidP="006160E7">
            <w:r>
              <w:rPr>
                <w:noProof/>
                <w:lang w:eastAsia="nl-NL"/>
              </w:rPr>
              <mc:AlternateContent>
                <mc:Choice Requires="wps">
                  <w:drawing>
                    <wp:anchor distT="0" distB="0" distL="114300" distR="114300" simplePos="0" relativeHeight="251659264" behindDoc="0" locked="0" layoutInCell="1" allowOverlap="1" wp14:anchorId="2061DF19" wp14:editId="2061DF1A">
                      <wp:simplePos x="0" y="0"/>
                      <wp:positionH relativeFrom="column">
                        <wp:posOffset>1831340</wp:posOffset>
                      </wp:positionH>
                      <wp:positionV relativeFrom="paragraph">
                        <wp:posOffset>25400</wp:posOffset>
                      </wp:positionV>
                      <wp:extent cx="2078355" cy="758190"/>
                      <wp:effectExtent l="0" t="0" r="0" b="381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355" cy="758190"/>
                              </a:xfrm>
                              <a:prstGeom prst="rect">
                                <a:avLst/>
                              </a:prstGeom>
                              <a:solidFill>
                                <a:srgbClr val="FFFFFF"/>
                              </a:solidFill>
                              <a:ln w="9525">
                                <a:noFill/>
                                <a:miter lim="800000"/>
                                <a:headEnd/>
                                <a:tailEnd/>
                              </a:ln>
                            </wps:spPr>
                            <wps:txbx>
                              <w:txbxContent>
                                <w:p w14:paraId="33599F34" w14:textId="77777777" w:rsidR="00AD0BDA" w:rsidRPr="003C1152" w:rsidRDefault="00AD0BDA" w:rsidP="003C1152">
                                  <w:pPr>
                                    <w:rPr>
                                      <w:sz w:val="16"/>
                                      <w:szCs w:val="16"/>
                                    </w:rPr>
                                  </w:pPr>
                                  <w:r w:rsidRPr="003C1152">
                                    <w:rPr>
                                      <w:sz w:val="16"/>
                                      <w:szCs w:val="16"/>
                                    </w:rPr>
                                    <w:t>Frequentiesteeg 50; 5000 HZ  ENDZOEE</w:t>
                                  </w:r>
                                </w:p>
                                <w:p w14:paraId="2061DF49" w14:textId="3F1D6889" w:rsidR="00AD0BDA" w:rsidRPr="003C1152" w:rsidRDefault="00E77DD9" w:rsidP="003C1152">
                                  <w:pPr>
                                    <w:rPr>
                                      <w:sz w:val="16"/>
                                      <w:szCs w:val="16"/>
                                    </w:rPr>
                                  </w:pPr>
                                  <w:hyperlink r:id="rId14" w:history="1">
                                    <w:r w:rsidR="00AD0BDA" w:rsidRPr="00571CC9">
                                      <w:rPr>
                                        <w:rStyle w:val="Hyperlink"/>
                                        <w:sz w:val="16"/>
                                        <w:szCs w:val="16"/>
                                      </w:rPr>
                                      <w:t>www.thefrequencycompany.mhz</w:t>
                                    </w:r>
                                  </w:hyperlink>
                                </w:p>
                                <w:p w14:paraId="2061DF4A" w14:textId="77777777" w:rsidR="00AD0BDA" w:rsidRPr="009E3725" w:rsidRDefault="00AD0BDA" w:rsidP="006160E7">
                                  <w:pPr>
                                    <w:rPr>
                                      <w:sz w:val="16"/>
                                      <w:szCs w:val="16"/>
                                    </w:rPr>
                                  </w:pPr>
                                  <w:r w:rsidRPr="003C1152">
                                    <w:rPr>
                                      <w:sz w:val="16"/>
                                      <w:szCs w:val="16"/>
                                    </w:rPr>
                                    <w:t xml:space="preserve"> </w:t>
                                  </w:r>
                                  <w:r w:rsidRPr="009E3725">
                                    <w:rPr>
                                      <w:sz w:val="16"/>
                                      <w:szCs w:val="16"/>
                                    </w:rPr>
                                    <w:t>+31 88 50200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61DF19" id="_x0000_t202" coordsize="21600,21600" o:spt="202" path="m,l,21600r21600,l21600,xe">
                      <v:stroke joinstyle="miter"/>
                      <v:path gradientshapeok="t" o:connecttype="rect"/>
                    </v:shapetype>
                    <v:shape id="Tekstvak 2" o:spid="_x0000_s1026" type="#_x0000_t202" style="position:absolute;margin-left:144.2pt;margin-top:2pt;width:163.65pt;height:5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" stroked="f">
                      <v:textbox>
                        <w:txbxContent>
                          <w:p w14:paraId="33599F34" w14:textId="77777777" w:rsidR="00AD0BDA" w:rsidRPr="003C1152" w:rsidRDefault="00AD0BDA" w:rsidP="003C1152">
                            <w:pPr>
                              <w:rPr>
                                <w:sz w:val="16"/>
                                <w:szCs w:val="16"/>
                              </w:rPr>
                            </w:pPr>
                            <w:r w:rsidRPr="003C1152">
                              <w:rPr>
                                <w:sz w:val="16"/>
                                <w:szCs w:val="16"/>
                              </w:rPr>
                              <w:t>Frequentiesteeg 50; 5000 HZ  ENDZOEE</w:t>
                            </w:r>
                          </w:p>
                          <w:p w14:paraId="2061DF49" w14:textId="3F1D6889" w:rsidR="00AD0BDA" w:rsidRPr="003C1152" w:rsidRDefault="00E77DD9" w:rsidP="003C1152">
                            <w:pPr>
                              <w:rPr>
                                <w:sz w:val="16"/>
                                <w:szCs w:val="16"/>
                              </w:rPr>
                            </w:pPr>
                            <w:hyperlink r:id="rId15" w:history="1">
                              <w:r w:rsidR="00AD0BDA" w:rsidRPr="00571CC9">
                                <w:rPr>
                                  <w:rStyle w:val="Hyperlink"/>
                                  <w:sz w:val="16"/>
                                  <w:szCs w:val="16"/>
                                </w:rPr>
                                <w:t>www.thefrequencycompany.mhz</w:t>
                              </w:r>
                            </w:hyperlink>
                          </w:p>
                          <w:p w14:paraId="2061DF4A" w14:textId="77777777" w:rsidR="00AD0BDA" w:rsidRPr="009E3725" w:rsidRDefault="00AD0BDA" w:rsidP="006160E7">
                            <w:pPr>
                              <w:rPr>
                                <w:sz w:val="16"/>
                                <w:szCs w:val="16"/>
                              </w:rPr>
                            </w:pPr>
                            <w:r w:rsidRPr="003C1152">
                              <w:rPr>
                                <w:sz w:val="16"/>
                                <w:szCs w:val="16"/>
                              </w:rPr>
                              <w:t xml:space="preserve"> </w:t>
                            </w:r>
                            <w:r w:rsidRPr="009E3725">
                              <w:rPr>
                                <w:sz w:val="16"/>
                                <w:szCs w:val="16"/>
                              </w:rPr>
                              <w:t>+31 88 50200</w:t>
                            </w:r>
                          </w:p>
                        </w:txbxContent>
                      </v:textbox>
                    </v:shape>
                  </w:pict>
                </mc:Fallback>
              </mc:AlternateContent>
            </w:r>
            <w:r>
              <w:rPr>
                <w:noProof/>
                <w:lang w:eastAsia="nl-NL"/>
              </w:rPr>
              <w:drawing>
                <wp:inline distT="0" distB="0" distL="0" distR="0" wp14:anchorId="2061DF1B" wp14:editId="2061DF1C">
                  <wp:extent cx="1673525" cy="795500"/>
                  <wp:effectExtent l="0" t="0" r="3175" b="508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74174" cy="795808"/>
                          </a:xfrm>
                          <a:prstGeom prst="rect">
                            <a:avLst/>
                          </a:prstGeom>
                          <a:noFill/>
                        </pic:spPr>
                      </pic:pic>
                    </a:graphicData>
                  </a:graphic>
                </wp:inline>
              </w:drawing>
            </w:r>
          </w:p>
        </w:tc>
        <w:tc>
          <w:tcPr>
            <w:tcW w:w="2506" w:type="dxa"/>
            <w:gridSpan w:val="2"/>
          </w:tcPr>
          <w:p w14:paraId="2061DD66" w14:textId="3CAA87F6" w:rsidR="006160E7" w:rsidRPr="006160E7" w:rsidRDefault="006160E7" w:rsidP="009C05B7">
            <w:pPr>
              <w:jc w:val="center"/>
              <w:rPr>
                <w:b/>
                <w:sz w:val="40"/>
                <w:szCs w:val="40"/>
              </w:rPr>
            </w:pPr>
          </w:p>
        </w:tc>
      </w:tr>
      <w:tr w:rsidR="00891C59" w14:paraId="2061DD72" w14:textId="77777777" w:rsidTr="006160E7">
        <w:trPr>
          <w:trHeight w:val="1228"/>
        </w:trPr>
        <w:tc>
          <w:tcPr>
            <w:tcW w:w="2865" w:type="dxa"/>
          </w:tcPr>
          <w:p w14:paraId="2061DD69" w14:textId="77777777" w:rsidR="00891C59" w:rsidRDefault="00891C59" w:rsidP="006160E7"/>
        </w:tc>
        <w:tc>
          <w:tcPr>
            <w:tcW w:w="1188" w:type="dxa"/>
          </w:tcPr>
          <w:p w14:paraId="2061DD6D" w14:textId="77777777" w:rsidR="00891C59" w:rsidRDefault="00891C59" w:rsidP="00254C9C"/>
        </w:tc>
        <w:tc>
          <w:tcPr>
            <w:tcW w:w="3610" w:type="dxa"/>
            <w:gridSpan w:val="2"/>
            <w:vAlign w:val="center"/>
          </w:tcPr>
          <w:p w14:paraId="2061DD6E" w14:textId="67DC8252" w:rsidR="00891C59" w:rsidRPr="003B1B7F" w:rsidRDefault="00891C59" w:rsidP="003B1B7F">
            <w:pPr>
              <w:jc w:val="center"/>
              <w:rPr>
                <w:b/>
              </w:rPr>
            </w:pPr>
          </w:p>
        </w:tc>
        <w:tc>
          <w:tcPr>
            <w:tcW w:w="1295" w:type="dxa"/>
          </w:tcPr>
          <w:p w14:paraId="2061DD71" w14:textId="2B333DF4" w:rsidR="006160E7" w:rsidRPr="003B1B7F" w:rsidRDefault="006160E7" w:rsidP="006160E7">
            <w:pPr>
              <w:jc w:val="center"/>
              <w:rPr>
                <w:b/>
              </w:rPr>
            </w:pPr>
          </w:p>
        </w:tc>
      </w:tr>
    </w:tbl>
    <w:p w14:paraId="39A430D8" w14:textId="77777777" w:rsidR="008C3723" w:rsidRDefault="008C3723">
      <w:r>
        <w:br w:type="page"/>
      </w:r>
    </w:p>
    <w:p w14:paraId="53660C05" w14:textId="38D3AAB2" w:rsidR="008C3723" w:rsidRDefault="008C3723" w:rsidP="008C3723">
      <w:pPr>
        <w:pStyle w:val="Header"/>
      </w:pPr>
      <w:r>
        <w:lastRenderedPageBreak/>
        <w:t>Revisiebeheer</w:t>
      </w:r>
    </w:p>
    <w:p w14:paraId="68C4687A" w14:textId="77777777" w:rsidR="008C3723" w:rsidRDefault="008C3723" w:rsidP="008C3723">
      <w:pPr>
        <w:pStyle w:val="Header"/>
      </w:pPr>
    </w:p>
    <w:p w14:paraId="40F59FC4" w14:textId="77777777" w:rsidR="008C3723" w:rsidRDefault="008C3723" w:rsidP="008C3723">
      <w:pPr>
        <w:pStyle w:val="TenneTBeschrijving"/>
      </w:pPr>
      <w:r>
        <w:t xml:space="preserve">Voeg hier de revisies in. Onderstaand is ter illustratie. Hier dienen tenminste </w:t>
      </w:r>
      <w:r w:rsidRPr="008C3723">
        <w:t>opgeno</w:t>
      </w:r>
      <w:r>
        <w:t>men:</w:t>
      </w:r>
    </w:p>
    <w:p w14:paraId="73DB657B" w14:textId="0693748C" w:rsidR="008C3723" w:rsidRDefault="008C3723" w:rsidP="008C3723">
      <w:pPr>
        <w:pStyle w:val="TenneTBeschrijving"/>
        <w:numPr>
          <w:ilvl w:val="0"/>
          <w:numId w:val="7"/>
        </w:numPr>
      </w:pPr>
      <w:r>
        <w:t>Huidige versie met datum; auteurs en wijzigingen</w:t>
      </w:r>
    </w:p>
    <w:p w14:paraId="4F8EE00A" w14:textId="71D9C417" w:rsidR="008C3723" w:rsidRDefault="008C3723" w:rsidP="008C3723">
      <w:pPr>
        <w:pStyle w:val="TenneTBeschrijving"/>
        <w:numPr>
          <w:ilvl w:val="0"/>
          <w:numId w:val="7"/>
        </w:numPr>
      </w:pPr>
      <w:r>
        <w:t>Vorige versie</w:t>
      </w:r>
      <w:r w:rsidRPr="008C3723">
        <w:t xml:space="preserve"> </w:t>
      </w:r>
      <w:r>
        <w:t>met datum; auteurs en wijzigingen</w:t>
      </w:r>
    </w:p>
    <w:p w14:paraId="220DD4A9" w14:textId="42F398F2" w:rsidR="008C3723" w:rsidRDefault="008C3723" w:rsidP="008C3723">
      <w:pPr>
        <w:pStyle w:val="TenneTBeschrijving"/>
        <w:numPr>
          <w:ilvl w:val="0"/>
          <w:numId w:val="7"/>
        </w:numPr>
      </w:pPr>
      <w:r>
        <w:t>Aantal pagina's</w:t>
      </w:r>
    </w:p>
    <w:p w14:paraId="51E907C1" w14:textId="77777777" w:rsidR="008C3723" w:rsidRDefault="008C3723" w:rsidP="008C3723">
      <w:pPr>
        <w:pStyle w:val="Header"/>
      </w:pPr>
    </w:p>
    <w:tbl>
      <w:tblPr>
        <w:tblStyle w:val="TableGrid"/>
        <w:tblW w:w="0" w:type="auto"/>
        <w:tblLayout w:type="fixed"/>
        <w:tblLook w:val="04A0" w:firstRow="1" w:lastRow="0" w:firstColumn="1" w:lastColumn="0" w:noHBand="0" w:noVBand="1"/>
      </w:tblPr>
      <w:tblGrid>
        <w:gridCol w:w="1115"/>
        <w:gridCol w:w="1750"/>
        <w:gridCol w:w="1188"/>
        <w:gridCol w:w="1300"/>
        <w:gridCol w:w="1099"/>
        <w:gridCol w:w="1311"/>
        <w:gridCol w:w="1195"/>
      </w:tblGrid>
      <w:tr w:rsidR="008C3723" w:rsidRPr="00B01D0A" w14:paraId="6C5D9096" w14:textId="77777777" w:rsidTr="00D120EC">
        <w:trPr>
          <w:trHeight w:val="282"/>
        </w:trPr>
        <w:tc>
          <w:tcPr>
            <w:tcW w:w="1115" w:type="dxa"/>
            <w:vAlign w:val="center"/>
          </w:tcPr>
          <w:p w14:paraId="110A97D2" w14:textId="77777777" w:rsidR="008C3723" w:rsidRPr="00B01D0A" w:rsidRDefault="008C3723" w:rsidP="00D120EC">
            <w:pPr>
              <w:rPr>
                <w:sz w:val="18"/>
                <w:szCs w:val="18"/>
              </w:rPr>
            </w:pPr>
            <w:r w:rsidRPr="00B01D0A">
              <w:rPr>
                <w:sz w:val="18"/>
                <w:szCs w:val="18"/>
              </w:rPr>
              <w:t xml:space="preserve">REV </w:t>
            </w:r>
          </w:p>
        </w:tc>
        <w:tc>
          <w:tcPr>
            <w:tcW w:w="1750" w:type="dxa"/>
            <w:vAlign w:val="center"/>
          </w:tcPr>
          <w:p w14:paraId="5E6F15E6" w14:textId="77777777" w:rsidR="008C3723" w:rsidRPr="00B01D0A" w:rsidRDefault="008C3723" w:rsidP="00D120EC">
            <w:pPr>
              <w:rPr>
                <w:sz w:val="18"/>
                <w:szCs w:val="18"/>
              </w:rPr>
            </w:pPr>
            <w:r w:rsidRPr="00B01D0A">
              <w:rPr>
                <w:sz w:val="18"/>
                <w:szCs w:val="18"/>
              </w:rPr>
              <w:t>OMSCHRIJVING</w:t>
            </w:r>
          </w:p>
        </w:tc>
        <w:tc>
          <w:tcPr>
            <w:tcW w:w="1188" w:type="dxa"/>
            <w:vAlign w:val="center"/>
          </w:tcPr>
          <w:p w14:paraId="66A804C0" w14:textId="77777777" w:rsidR="008C3723" w:rsidRPr="00B01D0A" w:rsidRDefault="008C3723" w:rsidP="00D120EC">
            <w:pPr>
              <w:rPr>
                <w:sz w:val="18"/>
                <w:szCs w:val="18"/>
              </w:rPr>
            </w:pPr>
            <w:r w:rsidRPr="00B01D0A">
              <w:rPr>
                <w:sz w:val="18"/>
                <w:szCs w:val="18"/>
              </w:rPr>
              <w:t>DATUM</w:t>
            </w:r>
          </w:p>
        </w:tc>
        <w:tc>
          <w:tcPr>
            <w:tcW w:w="1300" w:type="dxa"/>
            <w:vAlign w:val="center"/>
          </w:tcPr>
          <w:p w14:paraId="56CB1EAD" w14:textId="77777777" w:rsidR="008C3723" w:rsidRPr="00B01D0A" w:rsidRDefault="008C3723" w:rsidP="00D120EC">
            <w:pPr>
              <w:rPr>
                <w:sz w:val="18"/>
                <w:szCs w:val="18"/>
              </w:rPr>
            </w:pPr>
            <w:r w:rsidRPr="00B01D0A">
              <w:rPr>
                <w:sz w:val="18"/>
                <w:szCs w:val="18"/>
              </w:rPr>
              <w:t>AUTEUR</w:t>
            </w:r>
          </w:p>
        </w:tc>
        <w:tc>
          <w:tcPr>
            <w:tcW w:w="1099" w:type="dxa"/>
            <w:vAlign w:val="center"/>
          </w:tcPr>
          <w:p w14:paraId="4964C663" w14:textId="77777777" w:rsidR="008C3723" w:rsidRPr="00B01D0A" w:rsidRDefault="008C3723" w:rsidP="00D120EC">
            <w:pPr>
              <w:rPr>
                <w:sz w:val="18"/>
                <w:szCs w:val="18"/>
              </w:rPr>
            </w:pPr>
            <w:r w:rsidRPr="00B01D0A">
              <w:rPr>
                <w:sz w:val="18"/>
                <w:szCs w:val="18"/>
              </w:rPr>
              <w:t>CHECK</w:t>
            </w:r>
          </w:p>
        </w:tc>
        <w:tc>
          <w:tcPr>
            <w:tcW w:w="1311" w:type="dxa"/>
            <w:vAlign w:val="center"/>
          </w:tcPr>
          <w:p w14:paraId="3A1BA140" w14:textId="77777777" w:rsidR="008C3723" w:rsidRPr="00B01D0A" w:rsidRDefault="008C3723" w:rsidP="00D120EC">
            <w:pPr>
              <w:rPr>
                <w:sz w:val="18"/>
                <w:szCs w:val="18"/>
              </w:rPr>
            </w:pPr>
            <w:r w:rsidRPr="00B01D0A">
              <w:rPr>
                <w:sz w:val="18"/>
                <w:szCs w:val="18"/>
              </w:rPr>
              <w:t>EXTERN</w:t>
            </w:r>
          </w:p>
        </w:tc>
        <w:tc>
          <w:tcPr>
            <w:tcW w:w="1195" w:type="dxa"/>
            <w:vAlign w:val="center"/>
          </w:tcPr>
          <w:p w14:paraId="5105F38F" w14:textId="77777777" w:rsidR="008C3723" w:rsidRPr="00B01D0A" w:rsidRDefault="008C3723" w:rsidP="00D120EC">
            <w:pPr>
              <w:rPr>
                <w:sz w:val="18"/>
                <w:szCs w:val="18"/>
              </w:rPr>
            </w:pPr>
            <w:r w:rsidRPr="00B01D0A">
              <w:rPr>
                <w:sz w:val="18"/>
                <w:szCs w:val="18"/>
              </w:rPr>
              <w:t>APPROVAL</w:t>
            </w:r>
          </w:p>
        </w:tc>
      </w:tr>
      <w:tr w:rsidR="008C3723" w:rsidRPr="00B01D0A" w14:paraId="1CE6095C" w14:textId="77777777" w:rsidTr="00D120EC">
        <w:trPr>
          <w:trHeight w:val="341"/>
        </w:trPr>
        <w:tc>
          <w:tcPr>
            <w:tcW w:w="1115" w:type="dxa"/>
            <w:vAlign w:val="center"/>
          </w:tcPr>
          <w:p w14:paraId="5C80A9F3" w14:textId="77777777" w:rsidR="008C3723" w:rsidRPr="00B01D0A" w:rsidRDefault="008C3723" w:rsidP="00D120EC">
            <w:pPr>
              <w:rPr>
                <w:sz w:val="16"/>
                <w:szCs w:val="16"/>
              </w:rPr>
            </w:pPr>
            <w:r w:rsidRPr="00B01D0A">
              <w:rPr>
                <w:sz w:val="16"/>
                <w:szCs w:val="16"/>
              </w:rPr>
              <w:t>0</w:t>
            </w:r>
          </w:p>
        </w:tc>
        <w:tc>
          <w:tcPr>
            <w:tcW w:w="1750" w:type="dxa"/>
            <w:vAlign w:val="center"/>
          </w:tcPr>
          <w:p w14:paraId="4F04B900" w14:textId="235CEDD9" w:rsidR="008C3723" w:rsidRPr="00B01D0A" w:rsidRDefault="008C3723" w:rsidP="00571CC9">
            <w:pPr>
              <w:rPr>
                <w:sz w:val="16"/>
                <w:szCs w:val="16"/>
              </w:rPr>
            </w:pPr>
            <w:r w:rsidRPr="00B01D0A">
              <w:rPr>
                <w:sz w:val="16"/>
                <w:szCs w:val="16"/>
              </w:rPr>
              <w:t>Initi</w:t>
            </w:r>
            <w:r w:rsidR="00571CC9">
              <w:rPr>
                <w:sz w:val="16"/>
                <w:szCs w:val="16"/>
              </w:rPr>
              <w:t>ë</w:t>
            </w:r>
            <w:r w:rsidRPr="00B01D0A">
              <w:rPr>
                <w:sz w:val="16"/>
                <w:szCs w:val="16"/>
              </w:rPr>
              <w:t>le versie</w:t>
            </w:r>
          </w:p>
        </w:tc>
        <w:tc>
          <w:tcPr>
            <w:tcW w:w="1188" w:type="dxa"/>
            <w:vAlign w:val="center"/>
          </w:tcPr>
          <w:p w14:paraId="033A1A28" w14:textId="77777777" w:rsidR="008C3723" w:rsidRPr="00B01D0A" w:rsidRDefault="008C3723" w:rsidP="00D120EC">
            <w:pPr>
              <w:rPr>
                <w:sz w:val="16"/>
                <w:szCs w:val="16"/>
              </w:rPr>
            </w:pPr>
            <w:r w:rsidRPr="00B01D0A">
              <w:rPr>
                <w:sz w:val="16"/>
                <w:szCs w:val="16"/>
              </w:rPr>
              <w:t>01 dec  2019</w:t>
            </w:r>
          </w:p>
        </w:tc>
        <w:tc>
          <w:tcPr>
            <w:tcW w:w="1300" w:type="dxa"/>
            <w:vAlign w:val="center"/>
          </w:tcPr>
          <w:p w14:paraId="670A2C3F" w14:textId="2FF23A63" w:rsidR="008C3723" w:rsidRPr="00B01D0A" w:rsidRDefault="008C3723" w:rsidP="00D120EC">
            <w:pPr>
              <w:rPr>
                <w:sz w:val="16"/>
                <w:szCs w:val="16"/>
              </w:rPr>
            </w:pPr>
            <w:r w:rsidRPr="00B01D0A">
              <w:rPr>
                <w:sz w:val="16"/>
                <w:szCs w:val="16"/>
              </w:rPr>
              <w:t xml:space="preserve">F.R. </w:t>
            </w:r>
            <w:proofErr w:type="spellStart"/>
            <w:r w:rsidRPr="00B01D0A">
              <w:rPr>
                <w:sz w:val="16"/>
                <w:szCs w:val="16"/>
              </w:rPr>
              <w:t>Equen</w:t>
            </w:r>
            <w:r w:rsidR="00571CC9">
              <w:rPr>
                <w:sz w:val="16"/>
                <w:szCs w:val="16"/>
              </w:rPr>
              <w:t>cy</w:t>
            </w:r>
            <w:proofErr w:type="spellEnd"/>
          </w:p>
        </w:tc>
        <w:tc>
          <w:tcPr>
            <w:tcW w:w="1099" w:type="dxa"/>
            <w:vAlign w:val="center"/>
          </w:tcPr>
          <w:p w14:paraId="0C50642E" w14:textId="77777777" w:rsidR="008C3723" w:rsidRPr="00B01D0A" w:rsidRDefault="008C3723" w:rsidP="00D120EC">
            <w:pPr>
              <w:rPr>
                <w:sz w:val="16"/>
                <w:szCs w:val="16"/>
              </w:rPr>
            </w:pPr>
            <w:r w:rsidRPr="00B01D0A">
              <w:rPr>
                <w:sz w:val="16"/>
                <w:szCs w:val="16"/>
              </w:rPr>
              <w:t>F.E.</w:t>
            </w:r>
          </w:p>
        </w:tc>
        <w:tc>
          <w:tcPr>
            <w:tcW w:w="1311" w:type="dxa"/>
          </w:tcPr>
          <w:p w14:paraId="031FE36D" w14:textId="77777777" w:rsidR="008C3723" w:rsidRPr="00B01D0A" w:rsidRDefault="008C3723" w:rsidP="00D120EC">
            <w:pPr>
              <w:rPr>
                <w:sz w:val="16"/>
                <w:szCs w:val="16"/>
              </w:rPr>
            </w:pPr>
          </w:p>
        </w:tc>
        <w:tc>
          <w:tcPr>
            <w:tcW w:w="1195" w:type="dxa"/>
          </w:tcPr>
          <w:p w14:paraId="79646E3D" w14:textId="77777777" w:rsidR="008C3723" w:rsidRPr="00B01D0A" w:rsidRDefault="008C3723" w:rsidP="00D120EC">
            <w:pPr>
              <w:rPr>
                <w:sz w:val="16"/>
                <w:szCs w:val="16"/>
              </w:rPr>
            </w:pPr>
          </w:p>
        </w:tc>
      </w:tr>
      <w:tr w:rsidR="008C3723" w:rsidRPr="00B01D0A" w14:paraId="2142158F" w14:textId="77777777" w:rsidTr="00D120EC">
        <w:trPr>
          <w:trHeight w:val="287"/>
        </w:trPr>
        <w:tc>
          <w:tcPr>
            <w:tcW w:w="1115" w:type="dxa"/>
            <w:vAlign w:val="center"/>
          </w:tcPr>
          <w:p w14:paraId="4001C7E4" w14:textId="77777777" w:rsidR="008C3723" w:rsidRPr="008C3723" w:rsidRDefault="008C3723" w:rsidP="00D120EC">
            <w:pPr>
              <w:rPr>
                <w:sz w:val="16"/>
                <w:szCs w:val="16"/>
              </w:rPr>
            </w:pPr>
            <w:r w:rsidRPr="008C3723">
              <w:rPr>
                <w:sz w:val="16"/>
                <w:szCs w:val="16"/>
              </w:rPr>
              <w:t>1</w:t>
            </w:r>
          </w:p>
        </w:tc>
        <w:tc>
          <w:tcPr>
            <w:tcW w:w="1750" w:type="dxa"/>
            <w:vAlign w:val="center"/>
          </w:tcPr>
          <w:p w14:paraId="1F5E5BE2" w14:textId="77777777" w:rsidR="008C3723" w:rsidRPr="008C3723" w:rsidRDefault="008C3723" w:rsidP="00D120EC">
            <w:pPr>
              <w:rPr>
                <w:sz w:val="16"/>
                <w:szCs w:val="16"/>
              </w:rPr>
            </w:pPr>
            <w:proofErr w:type="spellStart"/>
            <w:r w:rsidRPr="008C3723">
              <w:rPr>
                <w:sz w:val="16"/>
                <w:szCs w:val="16"/>
              </w:rPr>
              <w:t>final</w:t>
            </w:r>
            <w:proofErr w:type="spellEnd"/>
          </w:p>
        </w:tc>
        <w:tc>
          <w:tcPr>
            <w:tcW w:w="1188" w:type="dxa"/>
            <w:vAlign w:val="center"/>
          </w:tcPr>
          <w:p w14:paraId="01F7AFB8" w14:textId="77777777" w:rsidR="008C3723" w:rsidRPr="008C3723" w:rsidRDefault="008C3723" w:rsidP="00D120EC">
            <w:pPr>
              <w:rPr>
                <w:sz w:val="16"/>
                <w:szCs w:val="16"/>
              </w:rPr>
            </w:pPr>
            <w:r w:rsidRPr="008C3723">
              <w:rPr>
                <w:sz w:val="16"/>
                <w:szCs w:val="16"/>
              </w:rPr>
              <w:t>01 jan 2020</w:t>
            </w:r>
          </w:p>
        </w:tc>
        <w:tc>
          <w:tcPr>
            <w:tcW w:w="1300" w:type="dxa"/>
            <w:vAlign w:val="center"/>
          </w:tcPr>
          <w:p w14:paraId="161CC551" w14:textId="77777777" w:rsidR="008C3723" w:rsidRPr="00B01D0A" w:rsidRDefault="008C3723" w:rsidP="00D120EC">
            <w:pPr>
              <w:rPr>
                <w:sz w:val="16"/>
                <w:szCs w:val="16"/>
              </w:rPr>
            </w:pPr>
            <w:r w:rsidRPr="00B01D0A">
              <w:rPr>
                <w:sz w:val="16"/>
                <w:szCs w:val="16"/>
              </w:rPr>
              <w:t>S.U. Port</w:t>
            </w:r>
          </w:p>
        </w:tc>
        <w:tc>
          <w:tcPr>
            <w:tcW w:w="1099" w:type="dxa"/>
            <w:vAlign w:val="center"/>
          </w:tcPr>
          <w:p w14:paraId="68CA72FE" w14:textId="77777777" w:rsidR="008C3723" w:rsidRPr="00B01D0A" w:rsidRDefault="008C3723" w:rsidP="00D120EC">
            <w:pPr>
              <w:rPr>
                <w:sz w:val="16"/>
                <w:szCs w:val="16"/>
              </w:rPr>
            </w:pPr>
            <w:r w:rsidRPr="00B01D0A">
              <w:rPr>
                <w:sz w:val="16"/>
                <w:szCs w:val="16"/>
              </w:rPr>
              <w:t>S.P.</w:t>
            </w:r>
          </w:p>
        </w:tc>
        <w:tc>
          <w:tcPr>
            <w:tcW w:w="1311" w:type="dxa"/>
          </w:tcPr>
          <w:p w14:paraId="39AA5E74" w14:textId="77777777" w:rsidR="008C3723" w:rsidRPr="00B01D0A" w:rsidRDefault="008C3723" w:rsidP="00D120EC">
            <w:pPr>
              <w:rPr>
                <w:sz w:val="16"/>
                <w:szCs w:val="16"/>
              </w:rPr>
            </w:pPr>
          </w:p>
        </w:tc>
        <w:tc>
          <w:tcPr>
            <w:tcW w:w="1195" w:type="dxa"/>
          </w:tcPr>
          <w:p w14:paraId="57F65C5C" w14:textId="77777777" w:rsidR="008C3723" w:rsidRPr="00B01D0A" w:rsidRDefault="008C3723" w:rsidP="00D120EC">
            <w:pPr>
              <w:rPr>
                <w:sz w:val="16"/>
                <w:szCs w:val="16"/>
              </w:rPr>
            </w:pPr>
          </w:p>
        </w:tc>
      </w:tr>
      <w:tr w:rsidR="008C3723" w:rsidRPr="00C463DF" w14:paraId="47A38F7C" w14:textId="77777777" w:rsidTr="00D120EC">
        <w:trPr>
          <w:trHeight w:val="289"/>
        </w:trPr>
        <w:tc>
          <w:tcPr>
            <w:tcW w:w="1115" w:type="dxa"/>
            <w:vAlign w:val="center"/>
          </w:tcPr>
          <w:p w14:paraId="7F41C425" w14:textId="77777777" w:rsidR="008C3723" w:rsidRPr="00C463DF" w:rsidRDefault="008C3723" w:rsidP="00D120EC">
            <w:pPr>
              <w:jc w:val="center"/>
              <w:rPr>
                <w:b/>
                <w:sz w:val="16"/>
                <w:szCs w:val="16"/>
              </w:rPr>
            </w:pPr>
          </w:p>
        </w:tc>
        <w:tc>
          <w:tcPr>
            <w:tcW w:w="1750" w:type="dxa"/>
            <w:vAlign w:val="center"/>
          </w:tcPr>
          <w:p w14:paraId="190EBE4C" w14:textId="77777777" w:rsidR="008C3723" w:rsidRPr="00C463DF" w:rsidRDefault="008C3723" w:rsidP="00D120EC">
            <w:pPr>
              <w:jc w:val="center"/>
              <w:rPr>
                <w:b/>
                <w:sz w:val="16"/>
                <w:szCs w:val="16"/>
              </w:rPr>
            </w:pPr>
          </w:p>
        </w:tc>
        <w:tc>
          <w:tcPr>
            <w:tcW w:w="1188" w:type="dxa"/>
            <w:vAlign w:val="center"/>
          </w:tcPr>
          <w:p w14:paraId="65A73104" w14:textId="77777777" w:rsidR="008C3723" w:rsidRPr="00C463DF" w:rsidRDefault="008C3723" w:rsidP="00D120EC">
            <w:pPr>
              <w:jc w:val="center"/>
              <w:rPr>
                <w:b/>
                <w:sz w:val="16"/>
                <w:szCs w:val="16"/>
              </w:rPr>
            </w:pPr>
          </w:p>
        </w:tc>
        <w:tc>
          <w:tcPr>
            <w:tcW w:w="1300" w:type="dxa"/>
            <w:vAlign w:val="center"/>
          </w:tcPr>
          <w:p w14:paraId="5A104443" w14:textId="77777777" w:rsidR="008C3723" w:rsidRPr="00C463DF" w:rsidRDefault="008C3723" w:rsidP="00D120EC">
            <w:pPr>
              <w:jc w:val="center"/>
              <w:rPr>
                <w:b/>
                <w:sz w:val="16"/>
                <w:szCs w:val="16"/>
              </w:rPr>
            </w:pPr>
          </w:p>
        </w:tc>
        <w:tc>
          <w:tcPr>
            <w:tcW w:w="1099" w:type="dxa"/>
            <w:vAlign w:val="center"/>
          </w:tcPr>
          <w:p w14:paraId="3D17A810" w14:textId="77777777" w:rsidR="008C3723" w:rsidRPr="00C463DF" w:rsidRDefault="008C3723" w:rsidP="00D120EC">
            <w:pPr>
              <w:jc w:val="center"/>
              <w:rPr>
                <w:b/>
                <w:sz w:val="16"/>
                <w:szCs w:val="16"/>
              </w:rPr>
            </w:pPr>
          </w:p>
        </w:tc>
        <w:tc>
          <w:tcPr>
            <w:tcW w:w="1311" w:type="dxa"/>
            <w:vAlign w:val="center"/>
          </w:tcPr>
          <w:p w14:paraId="4F9752F7" w14:textId="77777777" w:rsidR="008C3723" w:rsidRPr="00C463DF" w:rsidRDefault="008C3723" w:rsidP="00D120EC">
            <w:pPr>
              <w:jc w:val="center"/>
              <w:rPr>
                <w:b/>
                <w:sz w:val="16"/>
                <w:szCs w:val="16"/>
              </w:rPr>
            </w:pPr>
          </w:p>
        </w:tc>
        <w:tc>
          <w:tcPr>
            <w:tcW w:w="1195" w:type="dxa"/>
            <w:vAlign w:val="center"/>
          </w:tcPr>
          <w:p w14:paraId="7B56AFCF" w14:textId="77777777" w:rsidR="008C3723" w:rsidRPr="00C463DF" w:rsidRDefault="008C3723" w:rsidP="00D120EC">
            <w:pPr>
              <w:jc w:val="center"/>
              <w:rPr>
                <w:b/>
                <w:sz w:val="16"/>
                <w:szCs w:val="16"/>
              </w:rPr>
            </w:pPr>
          </w:p>
        </w:tc>
      </w:tr>
    </w:tbl>
    <w:p w14:paraId="0CE7EF4A" w14:textId="77777777" w:rsidR="008C3723" w:rsidRDefault="008C3723" w:rsidP="008C3723">
      <w:pPr>
        <w:pStyle w:val="Header"/>
      </w:pPr>
    </w:p>
    <w:tbl>
      <w:tblPr>
        <w:tblStyle w:val="TableGrid"/>
        <w:tblW w:w="0" w:type="auto"/>
        <w:tblLayout w:type="fixed"/>
        <w:tblLook w:val="04A0" w:firstRow="1" w:lastRow="0" w:firstColumn="1" w:lastColumn="0" w:noHBand="0" w:noVBand="1"/>
      </w:tblPr>
      <w:tblGrid>
        <w:gridCol w:w="2865"/>
        <w:gridCol w:w="1188"/>
        <w:gridCol w:w="3610"/>
        <w:gridCol w:w="1295"/>
      </w:tblGrid>
      <w:tr w:rsidR="008C3723" w:rsidRPr="003B1B7F" w14:paraId="329A241D" w14:textId="77777777" w:rsidTr="00D120EC">
        <w:trPr>
          <w:trHeight w:val="1228"/>
        </w:trPr>
        <w:tc>
          <w:tcPr>
            <w:tcW w:w="2865" w:type="dxa"/>
          </w:tcPr>
          <w:p w14:paraId="0920E6C9" w14:textId="77777777" w:rsidR="008C3723" w:rsidRDefault="008C3723" w:rsidP="00D120EC">
            <w:r>
              <w:t xml:space="preserve">Distributie: </w:t>
            </w:r>
          </w:p>
          <w:p w14:paraId="4E427301" w14:textId="77777777" w:rsidR="008C3723" w:rsidRDefault="008C3723" w:rsidP="00D120EC"/>
        </w:tc>
        <w:tc>
          <w:tcPr>
            <w:tcW w:w="1188" w:type="dxa"/>
          </w:tcPr>
          <w:p w14:paraId="55E7FB86" w14:textId="77777777" w:rsidR="008C3723" w:rsidRDefault="008C3723" w:rsidP="008C3723">
            <w:pPr>
              <w:jc w:val="center"/>
            </w:pPr>
          </w:p>
        </w:tc>
        <w:tc>
          <w:tcPr>
            <w:tcW w:w="3610" w:type="dxa"/>
            <w:vAlign w:val="center"/>
          </w:tcPr>
          <w:p w14:paraId="7CDF4028" w14:textId="77777777" w:rsidR="008C3723" w:rsidRPr="006160E7" w:rsidRDefault="008C3723" w:rsidP="008C3723">
            <w:pPr>
              <w:rPr>
                <w:sz w:val="16"/>
                <w:szCs w:val="16"/>
              </w:rPr>
            </w:pPr>
            <w:r w:rsidRPr="006160E7">
              <w:rPr>
                <w:sz w:val="16"/>
                <w:szCs w:val="16"/>
              </w:rPr>
              <w:t>Aantal pagina’s inclusief</w:t>
            </w:r>
          </w:p>
          <w:p w14:paraId="1BAD2975" w14:textId="77777777" w:rsidR="008C3723" w:rsidRDefault="008C3723" w:rsidP="008C3723">
            <w:pPr>
              <w:rPr>
                <w:sz w:val="16"/>
                <w:szCs w:val="16"/>
              </w:rPr>
            </w:pPr>
            <w:r w:rsidRPr="006160E7">
              <w:rPr>
                <w:sz w:val="16"/>
                <w:szCs w:val="16"/>
              </w:rPr>
              <w:t>voorblad en bijlagen:</w:t>
            </w:r>
          </w:p>
          <w:p w14:paraId="5D1C28C5" w14:textId="77777777" w:rsidR="008C3723" w:rsidRDefault="008C3723" w:rsidP="008C3723">
            <w:pPr>
              <w:rPr>
                <w:sz w:val="16"/>
                <w:szCs w:val="16"/>
              </w:rPr>
            </w:pPr>
          </w:p>
          <w:p w14:paraId="3FA91C78" w14:textId="2175B082" w:rsidR="008C3723" w:rsidRPr="008C3723" w:rsidRDefault="008C3723" w:rsidP="008C3723">
            <w:pPr>
              <w:jc w:val="center"/>
            </w:pPr>
            <w:r>
              <w:rPr>
                <w:b/>
                <w:sz w:val="40"/>
                <w:szCs w:val="40"/>
              </w:rPr>
              <w:fldChar w:fldCharType="begin"/>
            </w:r>
            <w:r>
              <w:rPr>
                <w:b/>
                <w:sz w:val="40"/>
                <w:szCs w:val="40"/>
              </w:rPr>
              <w:instrText xml:space="preserve"> NUMPAGES  \* Arabic  \* MERGEFORMAT </w:instrText>
            </w:r>
            <w:r>
              <w:rPr>
                <w:b/>
                <w:sz w:val="40"/>
                <w:szCs w:val="40"/>
              </w:rPr>
              <w:fldChar w:fldCharType="separate"/>
            </w:r>
            <w:r w:rsidR="00F76328">
              <w:rPr>
                <w:b/>
                <w:noProof/>
                <w:sz w:val="40"/>
                <w:szCs w:val="40"/>
              </w:rPr>
              <w:t>21</w:t>
            </w:r>
            <w:r>
              <w:rPr>
                <w:b/>
                <w:sz w:val="40"/>
                <w:szCs w:val="40"/>
              </w:rPr>
              <w:fldChar w:fldCharType="end"/>
            </w:r>
          </w:p>
        </w:tc>
        <w:tc>
          <w:tcPr>
            <w:tcW w:w="1295" w:type="dxa"/>
          </w:tcPr>
          <w:p w14:paraId="55B60ACC" w14:textId="77777777" w:rsidR="008C3723" w:rsidRDefault="008C3723" w:rsidP="00D120EC">
            <w:r>
              <w:t>Revisie:</w:t>
            </w:r>
          </w:p>
          <w:p w14:paraId="43C920D5" w14:textId="77777777" w:rsidR="008C3723" w:rsidRDefault="008C3723" w:rsidP="00D120EC"/>
          <w:p w14:paraId="15FD545D" w14:textId="77777777" w:rsidR="008C3723" w:rsidRPr="003B1B7F" w:rsidRDefault="008C3723" w:rsidP="00D120EC">
            <w:pPr>
              <w:jc w:val="center"/>
              <w:rPr>
                <w:b/>
              </w:rPr>
            </w:pPr>
            <w:r w:rsidRPr="003B1B7F">
              <w:rPr>
                <w:b/>
              </w:rPr>
              <w:t>1</w:t>
            </w:r>
          </w:p>
        </w:tc>
      </w:tr>
    </w:tbl>
    <w:p w14:paraId="11807BFA" w14:textId="77777777" w:rsidR="008C3723" w:rsidRDefault="008C3723" w:rsidP="008C3723">
      <w:pPr>
        <w:pStyle w:val="Header"/>
      </w:pPr>
    </w:p>
    <w:p w14:paraId="2B484D13" w14:textId="77777777" w:rsidR="008C3723" w:rsidRDefault="008C3723" w:rsidP="008C3723">
      <w:pPr>
        <w:pStyle w:val="Header"/>
      </w:pPr>
    </w:p>
    <w:p w14:paraId="1322F27E" w14:textId="77777777" w:rsidR="008C3723" w:rsidRDefault="008C3723">
      <w:r>
        <w:br w:type="page"/>
      </w:r>
    </w:p>
    <w:p w14:paraId="2061DD89" w14:textId="0FC1A6A6" w:rsidR="00D660F7" w:rsidRDefault="00B01D0A" w:rsidP="008C3723">
      <w:pPr>
        <w:pStyle w:val="Header"/>
      </w:pPr>
      <w:r>
        <w:lastRenderedPageBreak/>
        <w:t>Inhoudsopgave</w:t>
      </w:r>
    </w:p>
    <w:p w14:paraId="6AF2901B" w14:textId="77777777" w:rsidR="008C3723" w:rsidRDefault="008C3723" w:rsidP="008C3723"/>
    <w:p w14:paraId="2061DD8A" w14:textId="5E77C69D" w:rsidR="003B1B7F" w:rsidRDefault="008C3723" w:rsidP="008C3723">
      <w:pPr>
        <w:pStyle w:val="TenneTBeschrijving"/>
      </w:pPr>
      <w:r>
        <w:t>Voeg hier uw inhoudsopgave toe. Onderstaande is ter illustratie.</w:t>
      </w:r>
    </w:p>
    <w:bookmarkStart w:id="0" w:name="_Toc99031777" w:displacedByCustomXml="next"/>
    <w:sdt>
      <w:sdtPr>
        <w:rPr>
          <w:b w:val="0"/>
          <w:bCs/>
          <w:sz w:val="20"/>
        </w:rPr>
        <w:id w:val="-1101104920"/>
        <w:docPartObj>
          <w:docPartGallery w:val="Table of Contents"/>
          <w:docPartUnique/>
        </w:docPartObj>
      </w:sdtPr>
      <w:sdtEndPr>
        <w:rPr>
          <w:bCs w:val="0"/>
          <w:noProof/>
        </w:rPr>
      </w:sdtEndPr>
      <w:sdtContent>
        <w:p w14:paraId="7FAA6075" w14:textId="429EBFC3" w:rsidR="008C3723" w:rsidRPr="008C3723" w:rsidRDefault="008C3723" w:rsidP="00650B75">
          <w:pPr>
            <w:pStyle w:val="Heading1"/>
          </w:pPr>
          <w:r w:rsidRPr="008C3723">
            <w:t>Contents</w:t>
          </w:r>
          <w:bookmarkEnd w:id="0"/>
        </w:p>
        <w:p w14:paraId="77FC0A24" w14:textId="78CC1223" w:rsidR="00E77DD9" w:rsidRDefault="008C3723">
          <w:pPr>
            <w:pStyle w:val="TOC1"/>
            <w:tabs>
              <w:tab w:val="left" w:pos="400"/>
              <w:tab w:val="right" w:leader="dot" w:pos="9060"/>
            </w:tabs>
            <w:rPr>
              <w:rFonts w:asciiTheme="minorHAnsi" w:eastAsiaTheme="minorEastAsia" w:hAnsiTheme="minorHAnsi" w:cstheme="minorBidi"/>
              <w:noProof/>
              <w:sz w:val="22"/>
              <w:szCs w:val="22"/>
              <w:lang w:eastAsia="nl-NL"/>
            </w:rPr>
          </w:pPr>
          <w:r>
            <w:fldChar w:fldCharType="begin"/>
          </w:r>
          <w:r>
            <w:instrText xml:space="preserve"> TOC \o "1-3" \h \z \u </w:instrText>
          </w:r>
          <w:r>
            <w:fldChar w:fldCharType="separate"/>
          </w:r>
          <w:hyperlink w:anchor="_Toc99031777" w:history="1">
            <w:r w:rsidR="00E77DD9" w:rsidRPr="00C06AA6">
              <w:rPr>
                <w:rStyle w:val="Hyperlink"/>
                <w:noProof/>
              </w:rPr>
              <w:t>1</w:t>
            </w:r>
            <w:r w:rsidR="00E77DD9">
              <w:rPr>
                <w:rFonts w:asciiTheme="minorHAnsi" w:eastAsiaTheme="minorEastAsia" w:hAnsiTheme="minorHAnsi" w:cstheme="minorBidi"/>
                <w:noProof/>
                <w:sz w:val="22"/>
                <w:szCs w:val="22"/>
                <w:lang w:eastAsia="nl-NL"/>
              </w:rPr>
              <w:tab/>
            </w:r>
            <w:r w:rsidR="00E77DD9" w:rsidRPr="00C06AA6">
              <w:rPr>
                <w:rStyle w:val="Hyperlink"/>
                <w:noProof/>
              </w:rPr>
              <w:t>Contents</w:t>
            </w:r>
            <w:r w:rsidR="00E77DD9">
              <w:rPr>
                <w:noProof/>
                <w:webHidden/>
              </w:rPr>
              <w:tab/>
            </w:r>
            <w:r w:rsidR="00E77DD9">
              <w:rPr>
                <w:noProof/>
                <w:webHidden/>
              </w:rPr>
              <w:fldChar w:fldCharType="begin"/>
            </w:r>
            <w:r w:rsidR="00E77DD9">
              <w:rPr>
                <w:noProof/>
                <w:webHidden/>
              </w:rPr>
              <w:instrText xml:space="preserve"> PAGEREF _Toc99031777 \h </w:instrText>
            </w:r>
            <w:r w:rsidR="00E77DD9">
              <w:rPr>
                <w:noProof/>
                <w:webHidden/>
              </w:rPr>
            </w:r>
            <w:r w:rsidR="00E77DD9">
              <w:rPr>
                <w:noProof/>
                <w:webHidden/>
              </w:rPr>
              <w:fldChar w:fldCharType="separate"/>
            </w:r>
            <w:r w:rsidR="00E77DD9">
              <w:rPr>
                <w:noProof/>
                <w:webHidden/>
              </w:rPr>
              <w:t>3</w:t>
            </w:r>
            <w:r w:rsidR="00E77DD9">
              <w:rPr>
                <w:noProof/>
                <w:webHidden/>
              </w:rPr>
              <w:fldChar w:fldCharType="end"/>
            </w:r>
          </w:hyperlink>
        </w:p>
        <w:p w14:paraId="1B1DFD05" w14:textId="2FD83C8C" w:rsidR="00E77DD9" w:rsidRDefault="00E77DD9">
          <w:pPr>
            <w:pStyle w:val="TOC1"/>
            <w:tabs>
              <w:tab w:val="left" w:pos="400"/>
              <w:tab w:val="right" w:leader="dot" w:pos="9060"/>
            </w:tabs>
            <w:rPr>
              <w:rFonts w:asciiTheme="minorHAnsi" w:eastAsiaTheme="minorEastAsia" w:hAnsiTheme="minorHAnsi" w:cstheme="minorBidi"/>
              <w:noProof/>
              <w:sz w:val="22"/>
              <w:szCs w:val="22"/>
              <w:lang w:eastAsia="nl-NL"/>
            </w:rPr>
          </w:pPr>
          <w:hyperlink w:anchor="_Toc99031778" w:history="1">
            <w:r w:rsidRPr="00C06AA6">
              <w:rPr>
                <w:rStyle w:val="Hyperlink"/>
                <w:noProof/>
              </w:rPr>
              <w:t>2</w:t>
            </w:r>
            <w:r>
              <w:rPr>
                <w:rFonts w:asciiTheme="minorHAnsi" w:eastAsiaTheme="minorEastAsia" w:hAnsiTheme="minorHAnsi" w:cstheme="minorBidi"/>
                <w:noProof/>
                <w:sz w:val="22"/>
                <w:szCs w:val="22"/>
                <w:lang w:eastAsia="nl-NL"/>
              </w:rPr>
              <w:tab/>
            </w:r>
            <w:r w:rsidRPr="00C06AA6">
              <w:rPr>
                <w:rStyle w:val="Hyperlink"/>
                <w:noProof/>
              </w:rPr>
              <w:t>Inleiding</w:t>
            </w:r>
            <w:r>
              <w:rPr>
                <w:noProof/>
                <w:webHidden/>
              </w:rPr>
              <w:tab/>
            </w:r>
            <w:r>
              <w:rPr>
                <w:noProof/>
                <w:webHidden/>
              </w:rPr>
              <w:fldChar w:fldCharType="begin"/>
            </w:r>
            <w:r>
              <w:rPr>
                <w:noProof/>
                <w:webHidden/>
              </w:rPr>
              <w:instrText xml:space="preserve"> PAGEREF _Toc99031778 \h </w:instrText>
            </w:r>
            <w:r>
              <w:rPr>
                <w:noProof/>
                <w:webHidden/>
              </w:rPr>
            </w:r>
            <w:r>
              <w:rPr>
                <w:noProof/>
                <w:webHidden/>
              </w:rPr>
              <w:fldChar w:fldCharType="separate"/>
            </w:r>
            <w:r>
              <w:rPr>
                <w:noProof/>
                <w:webHidden/>
              </w:rPr>
              <w:t>4</w:t>
            </w:r>
            <w:r>
              <w:rPr>
                <w:noProof/>
                <w:webHidden/>
              </w:rPr>
              <w:fldChar w:fldCharType="end"/>
            </w:r>
          </w:hyperlink>
        </w:p>
        <w:p w14:paraId="688058B2" w14:textId="76189253" w:rsidR="00E77DD9" w:rsidRDefault="00E77DD9">
          <w:pPr>
            <w:pStyle w:val="TOC2"/>
            <w:tabs>
              <w:tab w:val="left" w:pos="880"/>
              <w:tab w:val="right" w:leader="dot" w:pos="9060"/>
            </w:tabs>
            <w:rPr>
              <w:rFonts w:asciiTheme="minorHAnsi" w:eastAsiaTheme="minorEastAsia" w:hAnsiTheme="minorHAnsi" w:cstheme="minorBidi"/>
              <w:noProof/>
              <w:sz w:val="22"/>
              <w:szCs w:val="22"/>
              <w:lang w:eastAsia="nl-NL"/>
            </w:rPr>
          </w:pPr>
          <w:hyperlink w:anchor="_Toc99031779" w:history="1">
            <w:r w:rsidRPr="00C06AA6">
              <w:rPr>
                <w:rStyle w:val="Hyperlink"/>
                <w:noProof/>
              </w:rPr>
              <w:t>2.1</w:t>
            </w:r>
            <w:r>
              <w:rPr>
                <w:rFonts w:asciiTheme="minorHAnsi" w:eastAsiaTheme="minorEastAsia" w:hAnsiTheme="minorHAnsi" w:cstheme="minorBidi"/>
                <w:noProof/>
                <w:sz w:val="22"/>
                <w:szCs w:val="22"/>
                <w:lang w:eastAsia="nl-NL"/>
              </w:rPr>
              <w:tab/>
            </w:r>
            <w:r w:rsidRPr="00C06AA6">
              <w:rPr>
                <w:rStyle w:val="Hyperlink"/>
                <w:noProof/>
              </w:rPr>
              <w:t>Doel van de prekwalificatietest</w:t>
            </w:r>
            <w:r>
              <w:rPr>
                <w:noProof/>
                <w:webHidden/>
              </w:rPr>
              <w:tab/>
            </w:r>
            <w:r>
              <w:rPr>
                <w:noProof/>
                <w:webHidden/>
              </w:rPr>
              <w:fldChar w:fldCharType="begin"/>
            </w:r>
            <w:r>
              <w:rPr>
                <w:noProof/>
                <w:webHidden/>
              </w:rPr>
              <w:instrText xml:space="preserve"> PAGEREF _Toc99031779 \h </w:instrText>
            </w:r>
            <w:r>
              <w:rPr>
                <w:noProof/>
                <w:webHidden/>
              </w:rPr>
            </w:r>
            <w:r>
              <w:rPr>
                <w:noProof/>
                <w:webHidden/>
              </w:rPr>
              <w:fldChar w:fldCharType="separate"/>
            </w:r>
            <w:r>
              <w:rPr>
                <w:noProof/>
                <w:webHidden/>
              </w:rPr>
              <w:t>4</w:t>
            </w:r>
            <w:r>
              <w:rPr>
                <w:noProof/>
                <w:webHidden/>
              </w:rPr>
              <w:fldChar w:fldCharType="end"/>
            </w:r>
          </w:hyperlink>
        </w:p>
        <w:p w14:paraId="1ED78121" w14:textId="30E6C16A" w:rsidR="00E77DD9" w:rsidRDefault="00E77DD9">
          <w:pPr>
            <w:pStyle w:val="TOC2"/>
            <w:tabs>
              <w:tab w:val="left" w:pos="880"/>
              <w:tab w:val="right" w:leader="dot" w:pos="9060"/>
            </w:tabs>
            <w:rPr>
              <w:rFonts w:asciiTheme="minorHAnsi" w:eastAsiaTheme="minorEastAsia" w:hAnsiTheme="minorHAnsi" w:cstheme="minorBidi"/>
              <w:noProof/>
              <w:sz w:val="22"/>
              <w:szCs w:val="22"/>
              <w:lang w:eastAsia="nl-NL"/>
            </w:rPr>
          </w:pPr>
          <w:hyperlink w:anchor="_Toc99031780" w:history="1">
            <w:r w:rsidRPr="00C06AA6">
              <w:rPr>
                <w:rStyle w:val="Hyperlink"/>
                <w:noProof/>
              </w:rPr>
              <w:t>2.2</w:t>
            </w:r>
            <w:r>
              <w:rPr>
                <w:rFonts w:asciiTheme="minorHAnsi" w:eastAsiaTheme="minorEastAsia" w:hAnsiTheme="minorHAnsi" w:cstheme="minorBidi"/>
                <w:noProof/>
                <w:sz w:val="22"/>
                <w:szCs w:val="22"/>
                <w:lang w:eastAsia="nl-NL"/>
              </w:rPr>
              <w:tab/>
            </w:r>
            <w:r w:rsidRPr="00C06AA6">
              <w:rPr>
                <w:rStyle w:val="Hyperlink"/>
                <w:noProof/>
              </w:rPr>
              <w:t>Lijst van betrokkenen bij de test:</w:t>
            </w:r>
            <w:r>
              <w:rPr>
                <w:noProof/>
                <w:webHidden/>
              </w:rPr>
              <w:tab/>
            </w:r>
            <w:r>
              <w:rPr>
                <w:noProof/>
                <w:webHidden/>
              </w:rPr>
              <w:fldChar w:fldCharType="begin"/>
            </w:r>
            <w:r>
              <w:rPr>
                <w:noProof/>
                <w:webHidden/>
              </w:rPr>
              <w:instrText xml:space="preserve"> PAGEREF _Toc99031780 \h </w:instrText>
            </w:r>
            <w:r>
              <w:rPr>
                <w:noProof/>
                <w:webHidden/>
              </w:rPr>
            </w:r>
            <w:r>
              <w:rPr>
                <w:noProof/>
                <w:webHidden/>
              </w:rPr>
              <w:fldChar w:fldCharType="separate"/>
            </w:r>
            <w:r>
              <w:rPr>
                <w:noProof/>
                <w:webHidden/>
              </w:rPr>
              <w:t>4</w:t>
            </w:r>
            <w:r>
              <w:rPr>
                <w:noProof/>
                <w:webHidden/>
              </w:rPr>
              <w:fldChar w:fldCharType="end"/>
            </w:r>
          </w:hyperlink>
        </w:p>
        <w:p w14:paraId="4C818802" w14:textId="6800DBAC" w:rsidR="00E77DD9" w:rsidRDefault="00E77DD9">
          <w:pPr>
            <w:pStyle w:val="TOC1"/>
            <w:tabs>
              <w:tab w:val="left" w:pos="400"/>
              <w:tab w:val="right" w:leader="dot" w:pos="9060"/>
            </w:tabs>
            <w:rPr>
              <w:rFonts w:asciiTheme="minorHAnsi" w:eastAsiaTheme="minorEastAsia" w:hAnsiTheme="minorHAnsi" w:cstheme="minorBidi"/>
              <w:noProof/>
              <w:sz w:val="22"/>
              <w:szCs w:val="22"/>
              <w:lang w:eastAsia="nl-NL"/>
            </w:rPr>
          </w:pPr>
          <w:hyperlink w:anchor="_Toc99031781" w:history="1">
            <w:r w:rsidRPr="00C06AA6">
              <w:rPr>
                <w:rStyle w:val="Hyperlink"/>
                <w:noProof/>
              </w:rPr>
              <w:t>3</w:t>
            </w:r>
            <w:r>
              <w:rPr>
                <w:rFonts w:asciiTheme="minorHAnsi" w:eastAsiaTheme="minorEastAsia" w:hAnsiTheme="minorHAnsi" w:cstheme="minorBidi"/>
                <w:noProof/>
                <w:sz w:val="22"/>
                <w:szCs w:val="22"/>
                <w:lang w:eastAsia="nl-NL"/>
              </w:rPr>
              <w:tab/>
            </w:r>
            <w:r w:rsidRPr="00C06AA6">
              <w:rPr>
                <w:rStyle w:val="Hyperlink"/>
                <w:noProof/>
              </w:rPr>
              <w:t>Beschrijving te prekwalificeren vermogen</w:t>
            </w:r>
            <w:r>
              <w:rPr>
                <w:noProof/>
                <w:webHidden/>
              </w:rPr>
              <w:tab/>
            </w:r>
            <w:r>
              <w:rPr>
                <w:noProof/>
                <w:webHidden/>
              </w:rPr>
              <w:fldChar w:fldCharType="begin"/>
            </w:r>
            <w:r>
              <w:rPr>
                <w:noProof/>
                <w:webHidden/>
              </w:rPr>
              <w:instrText xml:space="preserve"> PAGEREF _Toc99031781 \h </w:instrText>
            </w:r>
            <w:r>
              <w:rPr>
                <w:noProof/>
                <w:webHidden/>
              </w:rPr>
            </w:r>
            <w:r>
              <w:rPr>
                <w:noProof/>
                <w:webHidden/>
              </w:rPr>
              <w:fldChar w:fldCharType="separate"/>
            </w:r>
            <w:r>
              <w:rPr>
                <w:noProof/>
                <w:webHidden/>
              </w:rPr>
              <w:t>5</w:t>
            </w:r>
            <w:r>
              <w:rPr>
                <w:noProof/>
                <w:webHidden/>
              </w:rPr>
              <w:fldChar w:fldCharType="end"/>
            </w:r>
          </w:hyperlink>
        </w:p>
        <w:p w14:paraId="204B9756" w14:textId="6F4C4340" w:rsidR="00E77DD9" w:rsidRDefault="00E77DD9">
          <w:pPr>
            <w:pStyle w:val="TOC2"/>
            <w:tabs>
              <w:tab w:val="left" w:pos="880"/>
              <w:tab w:val="right" w:leader="dot" w:pos="9060"/>
            </w:tabs>
            <w:rPr>
              <w:rFonts w:asciiTheme="minorHAnsi" w:eastAsiaTheme="minorEastAsia" w:hAnsiTheme="minorHAnsi" w:cstheme="minorBidi"/>
              <w:noProof/>
              <w:sz w:val="22"/>
              <w:szCs w:val="22"/>
              <w:lang w:eastAsia="nl-NL"/>
            </w:rPr>
          </w:pPr>
          <w:hyperlink w:anchor="_Toc99031782" w:history="1">
            <w:r w:rsidRPr="00C06AA6">
              <w:rPr>
                <w:rStyle w:val="Hyperlink"/>
                <w:noProof/>
              </w:rPr>
              <w:t>3.1</w:t>
            </w:r>
            <w:r>
              <w:rPr>
                <w:rFonts w:asciiTheme="minorHAnsi" w:eastAsiaTheme="minorEastAsia" w:hAnsiTheme="minorHAnsi" w:cstheme="minorBidi"/>
                <w:noProof/>
                <w:sz w:val="22"/>
                <w:szCs w:val="22"/>
                <w:lang w:eastAsia="nl-NL"/>
              </w:rPr>
              <w:tab/>
            </w:r>
            <w:r w:rsidRPr="00C06AA6">
              <w:rPr>
                <w:rStyle w:val="Hyperlink"/>
                <w:noProof/>
              </w:rPr>
              <w:t>Installatie-ontwerp en –gegevens</w:t>
            </w:r>
            <w:r>
              <w:rPr>
                <w:noProof/>
                <w:webHidden/>
              </w:rPr>
              <w:tab/>
            </w:r>
            <w:r>
              <w:rPr>
                <w:noProof/>
                <w:webHidden/>
              </w:rPr>
              <w:fldChar w:fldCharType="begin"/>
            </w:r>
            <w:r>
              <w:rPr>
                <w:noProof/>
                <w:webHidden/>
              </w:rPr>
              <w:instrText xml:space="preserve"> PAGEREF _Toc99031782 \h </w:instrText>
            </w:r>
            <w:r>
              <w:rPr>
                <w:noProof/>
                <w:webHidden/>
              </w:rPr>
            </w:r>
            <w:r>
              <w:rPr>
                <w:noProof/>
                <w:webHidden/>
              </w:rPr>
              <w:fldChar w:fldCharType="separate"/>
            </w:r>
            <w:r>
              <w:rPr>
                <w:noProof/>
                <w:webHidden/>
              </w:rPr>
              <w:t>5</w:t>
            </w:r>
            <w:r>
              <w:rPr>
                <w:noProof/>
                <w:webHidden/>
              </w:rPr>
              <w:fldChar w:fldCharType="end"/>
            </w:r>
          </w:hyperlink>
        </w:p>
        <w:p w14:paraId="0EF97338" w14:textId="4AACEF71" w:rsidR="00E77DD9" w:rsidRDefault="00E77DD9">
          <w:pPr>
            <w:pStyle w:val="TOC2"/>
            <w:tabs>
              <w:tab w:val="left" w:pos="880"/>
              <w:tab w:val="right" w:leader="dot" w:pos="9060"/>
            </w:tabs>
            <w:rPr>
              <w:rFonts w:asciiTheme="minorHAnsi" w:eastAsiaTheme="minorEastAsia" w:hAnsiTheme="minorHAnsi" w:cstheme="minorBidi"/>
              <w:noProof/>
              <w:sz w:val="22"/>
              <w:szCs w:val="22"/>
              <w:lang w:eastAsia="nl-NL"/>
            </w:rPr>
          </w:pPr>
          <w:hyperlink w:anchor="_Toc99031783" w:history="1">
            <w:r w:rsidRPr="00C06AA6">
              <w:rPr>
                <w:rStyle w:val="Hyperlink"/>
                <w:noProof/>
              </w:rPr>
              <w:t>3.2</w:t>
            </w:r>
            <w:r>
              <w:rPr>
                <w:rFonts w:asciiTheme="minorHAnsi" w:eastAsiaTheme="minorEastAsia" w:hAnsiTheme="minorHAnsi" w:cstheme="minorBidi"/>
                <w:noProof/>
                <w:sz w:val="22"/>
                <w:szCs w:val="22"/>
                <w:lang w:eastAsia="nl-NL"/>
              </w:rPr>
              <w:tab/>
            </w:r>
            <w:r w:rsidRPr="00C06AA6">
              <w:rPr>
                <w:rStyle w:val="Hyperlink"/>
                <w:noProof/>
              </w:rPr>
              <w:t>Specificaties individuele installatieonderdelen</w:t>
            </w:r>
            <w:r>
              <w:rPr>
                <w:noProof/>
                <w:webHidden/>
              </w:rPr>
              <w:tab/>
            </w:r>
            <w:r>
              <w:rPr>
                <w:noProof/>
                <w:webHidden/>
              </w:rPr>
              <w:fldChar w:fldCharType="begin"/>
            </w:r>
            <w:r>
              <w:rPr>
                <w:noProof/>
                <w:webHidden/>
              </w:rPr>
              <w:instrText xml:space="preserve"> PAGEREF _Toc99031783 \h </w:instrText>
            </w:r>
            <w:r>
              <w:rPr>
                <w:noProof/>
                <w:webHidden/>
              </w:rPr>
            </w:r>
            <w:r>
              <w:rPr>
                <w:noProof/>
                <w:webHidden/>
              </w:rPr>
              <w:fldChar w:fldCharType="separate"/>
            </w:r>
            <w:r>
              <w:rPr>
                <w:noProof/>
                <w:webHidden/>
              </w:rPr>
              <w:t>5</w:t>
            </w:r>
            <w:r>
              <w:rPr>
                <w:noProof/>
                <w:webHidden/>
              </w:rPr>
              <w:fldChar w:fldCharType="end"/>
            </w:r>
          </w:hyperlink>
        </w:p>
        <w:p w14:paraId="12C5EEEF" w14:textId="2502FC16" w:rsidR="00E77DD9" w:rsidRDefault="00E77DD9">
          <w:pPr>
            <w:pStyle w:val="TOC2"/>
            <w:tabs>
              <w:tab w:val="left" w:pos="880"/>
              <w:tab w:val="right" w:leader="dot" w:pos="9060"/>
            </w:tabs>
            <w:rPr>
              <w:rFonts w:asciiTheme="minorHAnsi" w:eastAsiaTheme="minorEastAsia" w:hAnsiTheme="minorHAnsi" w:cstheme="minorBidi"/>
              <w:noProof/>
              <w:sz w:val="22"/>
              <w:szCs w:val="22"/>
              <w:lang w:eastAsia="nl-NL"/>
            </w:rPr>
          </w:pPr>
          <w:hyperlink w:anchor="_Toc99031784" w:history="1">
            <w:r w:rsidRPr="00C06AA6">
              <w:rPr>
                <w:rStyle w:val="Hyperlink"/>
                <w:noProof/>
              </w:rPr>
              <w:t>3.3</w:t>
            </w:r>
            <w:r>
              <w:rPr>
                <w:rFonts w:asciiTheme="minorHAnsi" w:eastAsiaTheme="minorEastAsia" w:hAnsiTheme="minorHAnsi" w:cstheme="minorBidi"/>
                <w:noProof/>
                <w:sz w:val="22"/>
                <w:szCs w:val="22"/>
                <w:lang w:eastAsia="nl-NL"/>
              </w:rPr>
              <w:tab/>
            </w:r>
            <w:r w:rsidRPr="00C06AA6">
              <w:rPr>
                <w:rStyle w:val="Hyperlink"/>
                <w:noProof/>
              </w:rPr>
              <w:t>Beschrijving van de relevante instellingen</w:t>
            </w:r>
            <w:r>
              <w:rPr>
                <w:noProof/>
                <w:webHidden/>
              </w:rPr>
              <w:tab/>
            </w:r>
            <w:r>
              <w:rPr>
                <w:noProof/>
                <w:webHidden/>
              </w:rPr>
              <w:fldChar w:fldCharType="begin"/>
            </w:r>
            <w:r>
              <w:rPr>
                <w:noProof/>
                <w:webHidden/>
              </w:rPr>
              <w:instrText xml:space="preserve"> PAGEREF _Toc99031784 \h </w:instrText>
            </w:r>
            <w:r>
              <w:rPr>
                <w:noProof/>
                <w:webHidden/>
              </w:rPr>
            </w:r>
            <w:r>
              <w:rPr>
                <w:noProof/>
                <w:webHidden/>
              </w:rPr>
              <w:fldChar w:fldCharType="separate"/>
            </w:r>
            <w:r>
              <w:rPr>
                <w:noProof/>
                <w:webHidden/>
              </w:rPr>
              <w:t>5</w:t>
            </w:r>
            <w:r>
              <w:rPr>
                <w:noProof/>
                <w:webHidden/>
              </w:rPr>
              <w:fldChar w:fldCharType="end"/>
            </w:r>
          </w:hyperlink>
        </w:p>
        <w:p w14:paraId="4E6BF428" w14:textId="24C90C0E" w:rsidR="00E77DD9" w:rsidRDefault="00E77DD9">
          <w:pPr>
            <w:pStyle w:val="TOC2"/>
            <w:tabs>
              <w:tab w:val="left" w:pos="880"/>
              <w:tab w:val="right" w:leader="dot" w:pos="9060"/>
            </w:tabs>
            <w:rPr>
              <w:rFonts w:asciiTheme="minorHAnsi" w:eastAsiaTheme="minorEastAsia" w:hAnsiTheme="minorHAnsi" w:cstheme="minorBidi"/>
              <w:noProof/>
              <w:sz w:val="22"/>
              <w:szCs w:val="22"/>
              <w:lang w:eastAsia="nl-NL"/>
            </w:rPr>
          </w:pPr>
          <w:hyperlink w:anchor="_Toc99031785" w:history="1">
            <w:r w:rsidRPr="00C06AA6">
              <w:rPr>
                <w:rStyle w:val="Hyperlink"/>
                <w:noProof/>
              </w:rPr>
              <w:t>3.4</w:t>
            </w:r>
            <w:r>
              <w:rPr>
                <w:rFonts w:asciiTheme="minorHAnsi" w:eastAsiaTheme="minorEastAsia" w:hAnsiTheme="minorHAnsi" w:cstheme="minorBidi"/>
                <w:noProof/>
                <w:sz w:val="22"/>
                <w:szCs w:val="22"/>
                <w:lang w:eastAsia="nl-NL"/>
              </w:rPr>
              <w:tab/>
            </w:r>
            <w:r w:rsidRPr="00C06AA6">
              <w:rPr>
                <w:rStyle w:val="Hyperlink"/>
                <w:noProof/>
              </w:rPr>
              <w:t>Meet- en regelgegevens</w:t>
            </w:r>
            <w:r>
              <w:rPr>
                <w:noProof/>
                <w:webHidden/>
              </w:rPr>
              <w:tab/>
            </w:r>
            <w:r>
              <w:rPr>
                <w:noProof/>
                <w:webHidden/>
              </w:rPr>
              <w:fldChar w:fldCharType="begin"/>
            </w:r>
            <w:r>
              <w:rPr>
                <w:noProof/>
                <w:webHidden/>
              </w:rPr>
              <w:instrText xml:space="preserve"> PAGEREF _Toc99031785 \h </w:instrText>
            </w:r>
            <w:r>
              <w:rPr>
                <w:noProof/>
                <w:webHidden/>
              </w:rPr>
            </w:r>
            <w:r>
              <w:rPr>
                <w:noProof/>
                <w:webHidden/>
              </w:rPr>
              <w:fldChar w:fldCharType="separate"/>
            </w:r>
            <w:r>
              <w:rPr>
                <w:noProof/>
                <w:webHidden/>
              </w:rPr>
              <w:t>5</w:t>
            </w:r>
            <w:r>
              <w:rPr>
                <w:noProof/>
                <w:webHidden/>
              </w:rPr>
              <w:fldChar w:fldCharType="end"/>
            </w:r>
          </w:hyperlink>
        </w:p>
        <w:p w14:paraId="1E827840" w14:textId="28862528" w:rsidR="00E77DD9" w:rsidRDefault="00E77DD9">
          <w:pPr>
            <w:pStyle w:val="TOC1"/>
            <w:tabs>
              <w:tab w:val="left" w:pos="400"/>
              <w:tab w:val="right" w:leader="dot" w:pos="9060"/>
            </w:tabs>
            <w:rPr>
              <w:rFonts w:asciiTheme="minorHAnsi" w:eastAsiaTheme="minorEastAsia" w:hAnsiTheme="minorHAnsi" w:cstheme="minorBidi"/>
              <w:noProof/>
              <w:sz w:val="22"/>
              <w:szCs w:val="22"/>
              <w:lang w:eastAsia="nl-NL"/>
            </w:rPr>
          </w:pPr>
          <w:hyperlink w:anchor="_Toc99031786" w:history="1">
            <w:r w:rsidRPr="00C06AA6">
              <w:rPr>
                <w:rStyle w:val="Hyperlink"/>
                <w:noProof/>
              </w:rPr>
              <w:t>4</w:t>
            </w:r>
            <w:r>
              <w:rPr>
                <w:rFonts w:asciiTheme="minorHAnsi" w:eastAsiaTheme="minorEastAsia" w:hAnsiTheme="minorHAnsi" w:cstheme="minorBidi"/>
                <w:noProof/>
                <w:sz w:val="22"/>
                <w:szCs w:val="22"/>
                <w:lang w:eastAsia="nl-NL"/>
              </w:rPr>
              <w:tab/>
            </w:r>
            <w:r w:rsidRPr="00C06AA6">
              <w:rPr>
                <w:rStyle w:val="Hyperlink"/>
                <w:noProof/>
              </w:rPr>
              <w:t>Beschrijving uit te voeren testen</w:t>
            </w:r>
            <w:r>
              <w:rPr>
                <w:noProof/>
                <w:webHidden/>
              </w:rPr>
              <w:tab/>
            </w:r>
            <w:r>
              <w:rPr>
                <w:noProof/>
                <w:webHidden/>
              </w:rPr>
              <w:fldChar w:fldCharType="begin"/>
            </w:r>
            <w:r>
              <w:rPr>
                <w:noProof/>
                <w:webHidden/>
              </w:rPr>
              <w:instrText xml:space="preserve"> PAGEREF _Toc99031786 \h </w:instrText>
            </w:r>
            <w:r>
              <w:rPr>
                <w:noProof/>
                <w:webHidden/>
              </w:rPr>
            </w:r>
            <w:r>
              <w:rPr>
                <w:noProof/>
                <w:webHidden/>
              </w:rPr>
              <w:fldChar w:fldCharType="separate"/>
            </w:r>
            <w:r>
              <w:rPr>
                <w:noProof/>
                <w:webHidden/>
              </w:rPr>
              <w:t>6</w:t>
            </w:r>
            <w:r>
              <w:rPr>
                <w:noProof/>
                <w:webHidden/>
              </w:rPr>
              <w:fldChar w:fldCharType="end"/>
            </w:r>
          </w:hyperlink>
        </w:p>
        <w:p w14:paraId="0E4C014D" w14:textId="3C800F4D" w:rsidR="00E77DD9" w:rsidRDefault="00E77DD9">
          <w:pPr>
            <w:pStyle w:val="TOC1"/>
            <w:tabs>
              <w:tab w:val="left" w:pos="400"/>
              <w:tab w:val="right" w:leader="dot" w:pos="9060"/>
            </w:tabs>
            <w:rPr>
              <w:rFonts w:asciiTheme="minorHAnsi" w:eastAsiaTheme="minorEastAsia" w:hAnsiTheme="minorHAnsi" w:cstheme="minorBidi"/>
              <w:noProof/>
              <w:sz w:val="22"/>
              <w:szCs w:val="22"/>
              <w:lang w:eastAsia="nl-NL"/>
            </w:rPr>
          </w:pPr>
          <w:hyperlink w:anchor="_Toc99031787" w:history="1">
            <w:r w:rsidRPr="00C06AA6">
              <w:rPr>
                <w:rStyle w:val="Hyperlink"/>
                <w:noProof/>
              </w:rPr>
              <w:t>5</w:t>
            </w:r>
            <w:r>
              <w:rPr>
                <w:rFonts w:asciiTheme="minorHAnsi" w:eastAsiaTheme="minorEastAsia" w:hAnsiTheme="minorHAnsi" w:cstheme="minorBidi"/>
                <w:noProof/>
                <w:sz w:val="22"/>
                <w:szCs w:val="22"/>
                <w:lang w:eastAsia="nl-NL"/>
              </w:rPr>
              <w:tab/>
            </w:r>
            <w:r w:rsidRPr="00C06AA6">
              <w:rPr>
                <w:rStyle w:val="Hyperlink"/>
                <w:noProof/>
              </w:rPr>
              <w:t>Testresultaten</w:t>
            </w:r>
            <w:r>
              <w:rPr>
                <w:noProof/>
                <w:webHidden/>
              </w:rPr>
              <w:tab/>
            </w:r>
            <w:r>
              <w:rPr>
                <w:noProof/>
                <w:webHidden/>
              </w:rPr>
              <w:fldChar w:fldCharType="begin"/>
            </w:r>
            <w:r>
              <w:rPr>
                <w:noProof/>
                <w:webHidden/>
              </w:rPr>
              <w:instrText xml:space="preserve"> PAGEREF _Toc99031787 \h </w:instrText>
            </w:r>
            <w:r>
              <w:rPr>
                <w:noProof/>
                <w:webHidden/>
              </w:rPr>
            </w:r>
            <w:r>
              <w:rPr>
                <w:noProof/>
                <w:webHidden/>
              </w:rPr>
              <w:fldChar w:fldCharType="separate"/>
            </w:r>
            <w:r>
              <w:rPr>
                <w:noProof/>
                <w:webHidden/>
              </w:rPr>
              <w:t>8</w:t>
            </w:r>
            <w:r>
              <w:rPr>
                <w:noProof/>
                <w:webHidden/>
              </w:rPr>
              <w:fldChar w:fldCharType="end"/>
            </w:r>
          </w:hyperlink>
        </w:p>
        <w:p w14:paraId="14DA967B" w14:textId="3B487275" w:rsidR="00E77DD9" w:rsidRDefault="00E77DD9">
          <w:pPr>
            <w:pStyle w:val="TOC2"/>
            <w:tabs>
              <w:tab w:val="left" w:pos="880"/>
              <w:tab w:val="right" w:leader="dot" w:pos="9060"/>
            </w:tabs>
            <w:rPr>
              <w:rFonts w:asciiTheme="minorHAnsi" w:eastAsiaTheme="minorEastAsia" w:hAnsiTheme="minorHAnsi" w:cstheme="minorBidi"/>
              <w:noProof/>
              <w:sz w:val="22"/>
              <w:szCs w:val="22"/>
              <w:lang w:eastAsia="nl-NL"/>
            </w:rPr>
          </w:pPr>
          <w:hyperlink w:anchor="_Toc99031788" w:history="1">
            <w:r w:rsidRPr="00C06AA6">
              <w:rPr>
                <w:rStyle w:val="Hyperlink"/>
                <w:noProof/>
              </w:rPr>
              <w:t>5.1</w:t>
            </w:r>
            <w:r>
              <w:rPr>
                <w:rFonts w:asciiTheme="minorHAnsi" w:eastAsiaTheme="minorEastAsia" w:hAnsiTheme="minorHAnsi" w:cstheme="minorBidi"/>
                <w:noProof/>
                <w:sz w:val="22"/>
                <w:szCs w:val="22"/>
                <w:lang w:eastAsia="nl-NL"/>
              </w:rPr>
              <w:tab/>
            </w:r>
            <w:r w:rsidRPr="00C06AA6">
              <w:rPr>
                <w:rStyle w:val="Hyperlink"/>
                <w:noProof/>
              </w:rPr>
              <w:t>Test A: Gesimuleerde frequentiestap + 200 mHz</w:t>
            </w:r>
            <w:r>
              <w:rPr>
                <w:noProof/>
                <w:webHidden/>
              </w:rPr>
              <w:tab/>
            </w:r>
            <w:r>
              <w:rPr>
                <w:noProof/>
                <w:webHidden/>
              </w:rPr>
              <w:fldChar w:fldCharType="begin"/>
            </w:r>
            <w:r>
              <w:rPr>
                <w:noProof/>
                <w:webHidden/>
              </w:rPr>
              <w:instrText xml:space="preserve"> PAGEREF _Toc99031788 \h </w:instrText>
            </w:r>
            <w:r>
              <w:rPr>
                <w:noProof/>
                <w:webHidden/>
              </w:rPr>
            </w:r>
            <w:r>
              <w:rPr>
                <w:noProof/>
                <w:webHidden/>
              </w:rPr>
              <w:fldChar w:fldCharType="separate"/>
            </w:r>
            <w:r>
              <w:rPr>
                <w:noProof/>
                <w:webHidden/>
              </w:rPr>
              <w:t>8</w:t>
            </w:r>
            <w:r>
              <w:rPr>
                <w:noProof/>
                <w:webHidden/>
              </w:rPr>
              <w:fldChar w:fldCharType="end"/>
            </w:r>
          </w:hyperlink>
        </w:p>
        <w:p w14:paraId="20CBA64E" w14:textId="4B08C619" w:rsidR="00E77DD9" w:rsidRDefault="00E77DD9">
          <w:pPr>
            <w:pStyle w:val="TOC2"/>
            <w:tabs>
              <w:tab w:val="left" w:pos="880"/>
              <w:tab w:val="right" w:leader="dot" w:pos="9060"/>
            </w:tabs>
            <w:rPr>
              <w:rFonts w:asciiTheme="minorHAnsi" w:eastAsiaTheme="minorEastAsia" w:hAnsiTheme="minorHAnsi" w:cstheme="minorBidi"/>
              <w:noProof/>
              <w:sz w:val="22"/>
              <w:szCs w:val="22"/>
              <w:lang w:eastAsia="nl-NL"/>
            </w:rPr>
          </w:pPr>
          <w:hyperlink w:anchor="_Toc99031789" w:history="1">
            <w:r w:rsidRPr="00C06AA6">
              <w:rPr>
                <w:rStyle w:val="Hyperlink"/>
                <w:noProof/>
              </w:rPr>
              <w:t>5.2</w:t>
            </w:r>
            <w:r>
              <w:rPr>
                <w:rFonts w:asciiTheme="minorHAnsi" w:eastAsiaTheme="minorEastAsia" w:hAnsiTheme="minorHAnsi" w:cstheme="minorBidi"/>
                <w:noProof/>
                <w:sz w:val="22"/>
                <w:szCs w:val="22"/>
                <w:lang w:eastAsia="nl-NL"/>
              </w:rPr>
              <w:tab/>
            </w:r>
            <w:r w:rsidRPr="00C06AA6">
              <w:rPr>
                <w:rStyle w:val="Hyperlink"/>
                <w:noProof/>
              </w:rPr>
              <w:t>Test B: Gesimuleerde frequentiestap - 200 mHz</w:t>
            </w:r>
            <w:r>
              <w:rPr>
                <w:noProof/>
                <w:webHidden/>
              </w:rPr>
              <w:tab/>
            </w:r>
            <w:r>
              <w:rPr>
                <w:noProof/>
                <w:webHidden/>
              </w:rPr>
              <w:fldChar w:fldCharType="begin"/>
            </w:r>
            <w:r>
              <w:rPr>
                <w:noProof/>
                <w:webHidden/>
              </w:rPr>
              <w:instrText xml:space="preserve"> PAGEREF _Toc99031789 \h </w:instrText>
            </w:r>
            <w:r>
              <w:rPr>
                <w:noProof/>
                <w:webHidden/>
              </w:rPr>
            </w:r>
            <w:r>
              <w:rPr>
                <w:noProof/>
                <w:webHidden/>
              </w:rPr>
              <w:fldChar w:fldCharType="separate"/>
            </w:r>
            <w:r>
              <w:rPr>
                <w:noProof/>
                <w:webHidden/>
              </w:rPr>
              <w:t>10</w:t>
            </w:r>
            <w:r>
              <w:rPr>
                <w:noProof/>
                <w:webHidden/>
              </w:rPr>
              <w:fldChar w:fldCharType="end"/>
            </w:r>
          </w:hyperlink>
        </w:p>
        <w:p w14:paraId="3FB7CBF6" w14:textId="46E550F1" w:rsidR="00E77DD9" w:rsidRDefault="00E77DD9">
          <w:pPr>
            <w:pStyle w:val="TOC2"/>
            <w:tabs>
              <w:tab w:val="left" w:pos="880"/>
              <w:tab w:val="right" w:leader="dot" w:pos="9060"/>
            </w:tabs>
            <w:rPr>
              <w:rFonts w:asciiTheme="minorHAnsi" w:eastAsiaTheme="minorEastAsia" w:hAnsiTheme="minorHAnsi" w:cstheme="minorBidi"/>
              <w:noProof/>
              <w:sz w:val="22"/>
              <w:szCs w:val="22"/>
              <w:lang w:eastAsia="nl-NL"/>
            </w:rPr>
          </w:pPr>
          <w:hyperlink w:anchor="_Toc99031790" w:history="1">
            <w:r w:rsidRPr="00C06AA6">
              <w:rPr>
                <w:rStyle w:val="Hyperlink"/>
                <w:noProof/>
              </w:rPr>
              <w:t>5.3</w:t>
            </w:r>
            <w:r>
              <w:rPr>
                <w:rFonts w:asciiTheme="minorHAnsi" w:eastAsiaTheme="minorEastAsia" w:hAnsiTheme="minorHAnsi" w:cstheme="minorBidi"/>
                <w:noProof/>
                <w:sz w:val="22"/>
                <w:szCs w:val="22"/>
                <w:lang w:eastAsia="nl-NL"/>
              </w:rPr>
              <w:tab/>
            </w:r>
            <w:r w:rsidRPr="00C06AA6">
              <w:rPr>
                <w:rStyle w:val="Hyperlink"/>
                <w:noProof/>
              </w:rPr>
              <w:t>Test C: Gesimuleerde frequentiestap via + 100 mHz naar -100 mHz</w:t>
            </w:r>
            <w:r>
              <w:rPr>
                <w:noProof/>
                <w:webHidden/>
              </w:rPr>
              <w:tab/>
            </w:r>
            <w:r>
              <w:rPr>
                <w:noProof/>
                <w:webHidden/>
              </w:rPr>
              <w:fldChar w:fldCharType="begin"/>
            </w:r>
            <w:r>
              <w:rPr>
                <w:noProof/>
                <w:webHidden/>
              </w:rPr>
              <w:instrText xml:space="preserve"> PAGEREF _Toc99031790 \h </w:instrText>
            </w:r>
            <w:r>
              <w:rPr>
                <w:noProof/>
                <w:webHidden/>
              </w:rPr>
            </w:r>
            <w:r>
              <w:rPr>
                <w:noProof/>
                <w:webHidden/>
              </w:rPr>
              <w:fldChar w:fldCharType="separate"/>
            </w:r>
            <w:r>
              <w:rPr>
                <w:noProof/>
                <w:webHidden/>
              </w:rPr>
              <w:t>10</w:t>
            </w:r>
            <w:r>
              <w:rPr>
                <w:noProof/>
                <w:webHidden/>
              </w:rPr>
              <w:fldChar w:fldCharType="end"/>
            </w:r>
          </w:hyperlink>
        </w:p>
        <w:p w14:paraId="09187D1A" w14:textId="0B66C035" w:rsidR="00E77DD9" w:rsidRDefault="00E77DD9">
          <w:pPr>
            <w:pStyle w:val="TOC2"/>
            <w:tabs>
              <w:tab w:val="left" w:pos="880"/>
              <w:tab w:val="right" w:leader="dot" w:pos="9060"/>
            </w:tabs>
            <w:rPr>
              <w:rFonts w:asciiTheme="minorHAnsi" w:eastAsiaTheme="minorEastAsia" w:hAnsiTheme="minorHAnsi" w:cstheme="minorBidi"/>
              <w:noProof/>
              <w:sz w:val="22"/>
              <w:szCs w:val="22"/>
              <w:lang w:eastAsia="nl-NL"/>
            </w:rPr>
          </w:pPr>
          <w:hyperlink w:anchor="_Toc99031791" w:history="1">
            <w:r w:rsidRPr="00C06AA6">
              <w:rPr>
                <w:rStyle w:val="Hyperlink"/>
                <w:noProof/>
              </w:rPr>
              <w:t>5.4</w:t>
            </w:r>
            <w:r>
              <w:rPr>
                <w:rFonts w:asciiTheme="minorHAnsi" w:eastAsiaTheme="minorEastAsia" w:hAnsiTheme="minorHAnsi" w:cstheme="minorBidi"/>
                <w:noProof/>
                <w:sz w:val="22"/>
                <w:szCs w:val="22"/>
                <w:lang w:eastAsia="nl-NL"/>
              </w:rPr>
              <w:tab/>
            </w:r>
            <w:r w:rsidRPr="00C06AA6">
              <w:rPr>
                <w:rStyle w:val="Hyperlink"/>
                <w:noProof/>
              </w:rPr>
              <w:t>Test D: Gesimuleerde frequentiestap via + 99,99 mHz naar + 200 mHz</w:t>
            </w:r>
            <w:r>
              <w:rPr>
                <w:noProof/>
                <w:webHidden/>
              </w:rPr>
              <w:tab/>
            </w:r>
            <w:r>
              <w:rPr>
                <w:noProof/>
                <w:webHidden/>
              </w:rPr>
              <w:fldChar w:fldCharType="begin"/>
            </w:r>
            <w:r>
              <w:rPr>
                <w:noProof/>
                <w:webHidden/>
              </w:rPr>
              <w:instrText xml:space="preserve"> PAGEREF _Toc99031791 \h </w:instrText>
            </w:r>
            <w:r>
              <w:rPr>
                <w:noProof/>
                <w:webHidden/>
              </w:rPr>
            </w:r>
            <w:r>
              <w:rPr>
                <w:noProof/>
                <w:webHidden/>
              </w:rPr>
              <w:fldChar w:fldCharType="separate"/>
            </w:r>
            <w:r>
              <w:rPr>
                <w:noProof/>
                <w:webHidden/>
              </w:rPr>
              <w:t>10</w:t>
            </w:r>
            <w:r>
              <w:rPr>
                <w:noProof/>
                <w:webHidden/>
              </w:rPr>
              <w:fldChar w:fldCharType="end"/>
            </w:r>
          </w:hyperlink>
        </w:p>
        <w:p w14:paraId="0B841508" w14:textId="3D1FA8F2" w:rsidR="00E77DD9" w:rsidRDefault="00E77DD9">
          <w:pPr>
            <w:pStyle w:val="TOC2"/>
            <w:tabs>
              <w:tab w:val="left" w:pos="880"/>
              <w:tab w:val="right" w:leader="dot" w:pos="9060"/>
            </w:tabs>
            <w:rPr>
              <w:rFonts w:asciiTheme="minorHAnsi" w:eastAsiaTheme="minorEastAsia" w:hAnsiTheme="minorHAnsi" w:cstheme="minorBidi"/>
              <w:noProof/>
              <w:sz w:val="22"/>
              <w:szCs w:val="22"/>
              <w:lang w:eastAsia="nl-NL"/>
            </w:rPr>
          </w:pPr>
          <w:hyperlink w:anchor="_Toc99031792" w:history="1">
            <w:r w:rsidRPr="00C06AA6">
              <w:rPr>
                <w:rStyle w:val="Hyperlink"/>
                <w:noProof/>
              </w:rPr>
              <w:t>5.5</w:t>
            </w:r>
            <w:r>
              <w:rPr>
                <w:rFonts w:asciiTheme="minorHAnsi" w:eastAsiaTheme="minorEastAsia" w:hAnsiTheme="minorHAnsi" w:cstheme="minorBidi"/>
                <w:noProof/>
                <w:sz w:val="22"/>
                <w:szCs w:val="22"/>
                <w:lang w:eastAsia="nl-NL"/>
              </w:rPr>
              <w:tab/>
            </w:r>
            <w:r w:rsidRPr="00C06AA6">
              <w:rPr>
                <w:rStyle w:val="Hyperlink"/>
                <w:noProof/>
              </w:rPr>
              <w:t>Test E: Gesimuleerde frequentiestap via – 99,99 mHz naar - 200 mHz</w:t>
            </w:r>
            <w:r>
              <w:rPr>
                <w:noProof/>
                <w:webHidden/>
              </w:rPr>
              <w:tab/>
            </w:r>
            <w:r>
              <w:rPr>
                <w:noProof/>
                <w:webHidden/>
              </w:rPr>
              <w:fldChar w:fldCharType="begin"/>
            </w:r>
            <w:r>
              <w:rPr>
                <w:noProof/>
                <w:webHidden/>
              </w:rPr>
              <w:instrText xml:space="preserve"> PAGEREF _Toc99031792 \h </w:instrText>
            </w:r>
            <w:r>
              <w:rPr>
                <w:noProof/>
                <w:webHidden/>
              </w:rPr>
            </w:r>
            <w:r>
              <w:rPr>
                <w:noProof/>
                <w:webHidden/>
              </w:rPr>
              <w:fldChar w:fldCharType="separate"/>
            </w:r>
            <w:r>
              <w:rPr>
                <w:noProof/>
                <w:webHidden/>
              </w:rPr>
              <w:t>10</w:t>
            </w:r>
            <w:r>
              <w:rPr>
                <w:noProof/>
                <w:webHidden/>
              </w:rPr>
              <w:fldChar w:fldCharType="end"/>
            </w:r>
          </w:hyperlink>
        </w:p>
        <w:p w14:paraId="65278B6D" w14:textId="15D4F052" w:rsidR="00E77DD9" w:rsidRDefault="00E77DD9">
          <w:pPr>
            <w:pStyle w:val="TOC2"/>
            <w:tabs>
              <w:tab w:val="left" w:pos="880"/>
              <w:tab w:val="right" w:leader="dot" w:pos="9060"/>
            </w:tabs>
            <w:rPr>
              <w:rFonts w:asciiTheme="minorHAnsi" w:eastAsiaTheme="minorEastAsia" w:hAnsiTheme="minorHAnsi" w:cstheme="minorBidi"/>
              <w:noProof/>
              <w:sz w:val="22"/>
              <w:szCs w:val="22"/>
              <w:lang w:eastAsia="nl-NL"/>
            </w:rPr>
          </w:pPr>
          <w:hyperlink w:anchor="_Toc99031793" w:history="1">
            <w:r w:rsidRPr="00C06AA6">
              <w:rPr>
                <w:rStyle w:val="Hyperlink"/>
                <w:noProof/>
              </w:rPr>
              <w:t>5.6</w:t>
            </w:r>
            <w:r>
              <w:rPr>
                <w:rFonts w:asciiTheme="minorHAnsi" w:eastAsiaTheme="minorEastAsia" w:hAnsiTheme="minorHAnsi" w:cstheme="minorBidi"/>
                <w:noProof/>
                <w:sz w:val="22"/>
                <w:szCs w:val="22"/>
                <w:lang w:eastAsia="nl-NL"/>
              </w:rPr>
              <w:tab/>
            </w:r>
            <w:r w:rsidRPr="00C06AA6">
              <w:rPr>
                <w:rStyle w:val="Hyperlink"/>
                <w:noProof/>
              </w:rPr>
              <w:t>Test F: Gesimuleerde frequentieafwijking lineair naar +200mHz, vervolgens lineair naar -200mHz, vervolgens lineair naar 0mHz</w:t>
            </w:r>
            <w:r>
              <w:rPr>
                <w:noProof/>
                <w:webHidden/>
              </w:rPr>
              <w:tab/>
            </w:r>
            <w:r>
              <w:rPr>
                <w:noProof/>
                <w:webHidden/>
              </w:rPr>
              <w:fldChar w:fldCharType="begin"/>
            </w:r>
            <w:r>
              <w:rPr>
                <w:noProof/>
                <w:webHidden/>
              </w:rPr>
              <w:instrText xml:space="preserve"> PAGEREF _Toc99031793 \h </w:instrText>
            </w:r>
            <w:r>
              <w:rPr>
                <w:noProof/>
                <w:webHidden/>
              </w:rPr>
            </w:r>
            <w:r>
              <w:rPr>
                <w:noProof/>
                <w:webHidden/>
              </w:rPr>
              <w:fldChar w:fldCharType="separate"/>
            </w:r>
            <w:r>
              <w:rPr>
                <w:noProof/>
                <w:webHidden/>
              </w:rPr>
              <w:t>11</w:t>
            </w:r>
            <w:r>
              <w:rPr>
                <w:noProof/>
                <w:webHidden/>
              </w:rPr>
              <w:fldChar w:fldCharType="end"/>
            </w:r>
          </w:hyperlink>
        </w:p>
        <w:p w14:paraId="391CC54A" w14:textId="3FE555EE" w:rsidR="00E77DD9" w:rsidRDefault="00E77DD9">
          <w:pPr>
            <w:pStyle w:val="TOC2"/>
            <w:tabs>
              <w:tab w:val="left" w:pos="880"/>
              <w:tab w:val="right" w:leader="dot" w:pos="9060"/>
            </w:tabs>
            <w:rPr>
              <w:rFonts w:asciiTheme="minorHAnsi" w:eastAsiaTheme="minorEastAsia" w:hAnsiTheme="minorHAnsi" w:cstheme="minorBidi"/>
              <w:noProof/>
              <w:sz w:val="22"/>
              <w:szCs w:val="22"/>
              <w:lang w:eastAsia="nl-NL"/>
            </w:rPr>
          </w:pPr>
          <w:hyperlink w:anchor="_Toc99031794" w:history="1">
            <w:r w:rsidRPr="00C06AA6">
              <w:rPr>
                <w:rStyle w:val="Hyperlink"/>
                <w:noProof/>
                <w:lang w:val="en-GB"/>
              </w:rPr>
              <w:t>5.7</w:t>
            </w:r>
            <w:r>
              <w:rPr>
                <w:rFonts w:asciiTheme="minorHAnsi" w:eastAsiaTheme="minorEastAsia" w:hAnsiTheme="minorHAnsi" w:cstheme="minorBidi"/>
                <w:noProof/>
                <w:sz w:val="22"/>
                <w:szCs w:val="22"/>
                <w:lang w:eastAsia="nl-NL"/>
              </w:rPr>
              <w:tab/>
            </w:r>
            <w:r w:rsidRPr="00C06AA6">
              <w:rPr>
                <w:rStyle w:val="Hyperlink"/>
                <w:noProof/>
                <w:lang w:val="en-GB"/>
              </w:rPr>
              <w:t>Test G: 4-uur live test</w:t>
            </w:r>
            <w:r>
              <w:rPr>
                <w:noProof/>
                <w:webHidden/>
              </w:rPr>
              <w:tab/>
            </w:r>
            <w:r>
              <w:rPr>
                <w:noProof/>
                <w:webHidden/>
              </w:rPr>
              <w:fldChar w:fldCharType="begin"/>
            </w:r>
            <w:r>
              <w:rPr>
                <w:noProof/>
                <w:webHidden/>
              </w:rPr>
              <w:instrText xml:space="preserve"> PAGEREF _Toc99031794 \h </w:instrText>
            </w:r>
            <w:r>
              <w:rPr>
                <w:noProof/>
                <w:webHidden/>
              </w:rPr>
            </w:r>
            <w:r>
              <w:rPr>
                <w:noProof/>
                <w:webHidden/>
              </w:rPr>
              <w:fldChar w:fldCharType="separate"/>
            </w:r>
            <w:r>
              <w:rPr>
                <w:noProof/>
                <w:webHidden/>
              </w:rPr>
              <w:t>11</w:t>
            </w:r>
            <w:r>
              <w:rPr>
                <w:noProof/>
                <w:webHidden/>
              </w:rPr>
              <w:fldChar w:fldCharType="end"/>
            </w:r>
          </w:hyperlink>
        </w:p>
        <w:p w14:paraId="1FC988EB" w14:textId="41DC0DC4" w:rsidR="00E77DD9" w:rsidRDefault="00E77DD9">
          <w:pPr>
            <w:pStyle w:val="TOC1"/>
            <w:tabs>
              <w:tab w:val="left" w:pos="400"/>
              <w:tab w:val="right" w:leader="dot" w:pos="9060"/>
            </w:tabs>
            <w:rPr>
              <w:rFonts w:asciiTheme="minorHAnsi" w:eastAsiaTheme="minorEastAsia" w:hAnsiTheme="minorHAnsi" w:cstheme="minorBidi"/>
              <w:noProof/>
              <w:sz w:val="22"/>
              <w:szCs w:val="22"/>
              <w:lang w:eastAsia="nl-NL"/>
            </w:rPr>
          </w:pPr>
          <w:hyperlink w:anchor="_Toc99031795" w:history="1">
            <w:r w:rsidRPr="00C06AA6">
              <w:rPr>
                <w:rStyle w:val="Hyperlink"/>
                <w:noProof/>
              </w:rPr>
              <w:t>6</w:t>
            </w:r>
            <w:r>
              <w:rPr>
                <w:rFonts w:asciiTheme="minorHAnsi" w:eastAsiaTheme="minorEastAsia" w:hAnsiTheme="minorHAnsi" w:cstheme="minorBidi"/>
                <w:noProof/>
                <w:sz w:val="22"/>
                <w:szCs w:val="22"/>
                <w:lang w:eastAsia="nl-NL"/>
              </w:rPr>
              <w:tab/>
            </w:r>
            <w:r w:rsidRPr="00C06AA6">
              <w:rPr>
                <w:rStyle w:val="Hyperlink"/>
                <w:noProof/>
              </w:rPr>
              <w:t>Conclusie</w:t>
            </w:r>
            <w:r>
              <w:rPr>
                <w:noProof/>
                <w:webHidden/>
              </w:rPr>
              <w:tab/>
            </w:r>
            <w:r>
              <w:rPr>
                <w:noProof/>
                <w:webHidden/>
              </w:rPr>
              <w:fldChar w:fldCharType="begin"/>
            </w:r>
            <w:r>
              <w:rPr>
                <w:noProof/>
                <w:webHidden/>
              </w:rPr>
              <w:instrText xml:space="preserve"> PAGEREF _Toc99031795 \h </w:instrText>
            </w:r>
            <w:r>
              <w:rPr>
                <w:noProof/>
                <w:webHidden/>
              </w:rPr>
            </w:r>
            <w:r>
              <w:rPr>
                <w:noProof/>
                <w:webHidden/>
              </w:rPr>
              <w:fldChar w:fldCharType="separate"/>
            </w:r>
            <w:r>
              <w:rPr>
                <w:noProof/>
                <w:webHidden/>
              </w:rPr>
              <w:t>12</w:t>
            </w:r>
            <w:r>
              <w:rPr>
                <w:noProof/>
                <w:webHidden/>
              </w:rPr>
              <w:fldChar w:fldCharType="end"/>
            </w:r>
          </w:hyperlink>
        </w:p>
        <w:p w14:paraId="46435719" w14:textId="11965B77" w:rsidR="008C3723" w:rsidRDefault="008C3723">
          <w:r>
            <w:rPr>
              <w:b/>
              <w:bCs/>
              <w:noProof/>
            </w:rPr>
            <w:fldChar w:fldCharType="end"/>
          </w:r>
        </w:p>
      </w:sdtContent>
    </w:sdt>
    <w:p w14:paraId="2061DD8D" w14:textId="768F3A24" w:rsidR="0005566B" w:rsidRDefault="0005566B" w:rsidP="008C3723"/>
    <w:p w14:paraId="163F54C8" w14:textId="77777777" w:rsidR="008C3723" w:rsidRDefault="008C3723" w:rsidP="008C3723"/>
    <w:p w14:paraId="2061DD8E" w14:textId="77777777" w:rsidR="0005566B" w:rsidRDefault="0005566B">
      <w:r>
        <w:br w:type="page"/>
      </w:r>
    </w:p>
    <w:p w14:paraId="2061DD8F" w14:textId="77777777" w:rsidR="001A6228" w:rsidRPr="00650B75" w:rsidRDefault="001A6228" w:rsidP="00650B75">
      <w:pPr>
        <w:pStyle w:val="Heading1"/>
      </w:pPr>
      <w:bookmarkStart w:id="1" w:name="_Toc453826107"/>
      <w:bookmarkStart w:id="2" w:name="_Toc99031778"/>
      <w:r w:rsidRPr="00650B75">
        <w:lastRenderedPageBreak/>
        <w:t>Inleiding</w:t>
      </w:r>
      <w:bookmarkEnd w:id="1"/>
      <w:bookmarkEnd w:id="2"/>
    </w:p>
    <w:p w14:paraId="785A7767" w14:textId="3B654D45" w:rsidR="008C3723" w:rsidRDefault="008C3723" w:rsidP="008C3723">
      <w:pPr>
        <w:pStyle w:val="TenneTBeschrijving"/>
        <w:rPr>
          <w:lang w:eastAsia="nl-NL"/>
        </w:rPr>
      </w:pPr>
      <w:r>
        <w:rPr>
          <w:lang w:eastAsia="nl-NL"/>
        </w:rPr>
        <w:t xml:space="preserve">Schrijf hier </w:t>
      </w:r>
      <w:r w:rsidR="009E3725">
        <w:rPr>
          <w:lang w:eastAsia="nl-NL"/>
        </w:rPr>
        <w:t>een</w:t>
      </w:r>
      <w:r>
        <w:rPr>
          <w:lang w:eastAsia="nl-NL"/>
        </w:rPr>
        <w:t xml:space="preserve"> eigen inleiding.</w:t>
      </w:r>
    </w:p>
    <w:p w14:paraId="0FCDF7F6" w14:textId="77777777" w:rsidR="008C3723" w:rsidRDefault="008C3723" w:rsidP="001A6228">
      <w:pPr>
        <w:widowControl w:val="0"/>
        <w:adjustRightInd w:val="0"/>
        <w:rPr>
          <w:rFonts w:eastAsia="Times New Roman"/>
          <w:lang w:eastAsia="nl-NL"/>
        </w:rPr>
      </w:pPr>
    </w:p>
    <w:p w14:paraId="2061DD90" w14:textId="6712C86B" w:rsidR="001A6228" w:rsidRPr="001A6228" w:rsidRDefault="001A6228" w:rsidP="001A6228">
      <w:pPr>
        <w:widowControl w:val="0"/>
        <w:adjustRightInd w:val="0"/>
        <w:rPr>
          <w:rFonts w:eastAsia="Times New Roman"/>
          <w:lang w:eastAsia="nl-NL"/>
        </w:rPr>
      </w:pPr>
      <w:r w:rsidRPr="001A6228">
        <w:rPr>
          <w:rFonts w:eastAsia="Times New Roman"/>
          <w:lang w:eastAsia="nl-NL"/>
        </w:rPr>
        <w:t>Deze prekwalificatie test is uitgevoerd binnen het kader aanbieden van primaire reserve</w:t>
      </w:r>
    </w:p>
    <w:p w14:paraId="2061DD91" w14:textId="77777777" w:rsidR="001A6228" w:rsidRPr="001A6228" w:rsidRDefault="001A6228" w:rsidP="001A6228">
      <w:pPr>
        <w:widowControl w:val="0"/>
        <w:adjustRightInd w:val="0"/>
        <w:rPr>
          <w:rFonts w:eastAsia="Times New Roman"/>
          <w:lang w:eastAsia="nl-NL"/>
        </w:rPr>
      </w:pPr>
      <w:r w:rsidRPr="001A6228">
        <w:rPr>
          <w:rFonts w:eastAsia="Times New Roman"/>
          <w:lang w:val="en-GB" w:eastAsia="nl-NL"/>
        </w:rPr>
        <w:t xml:space="preserve">door de The Frequency Company. </w:t>
      </w:r>
      <w:r w:rsidRPr="001A6228">
        <w:rPr>
          <w:rFonts w:eastAsia="Times New Roman"/>
          <w:lang w:eastAsia="nl-NL"/>
        </w:rPr>
        <w:t>(hierna: TFC) aan Tennet TSO B.V (hierna: TenneT).</w:t>
      </w:r>
    </w:p>
    <w:p w14:paraId="2061DD92" w14:textId="77777777" w:rsidR="001A6228" w:rsidRPr="001A6228" w:rsidRDefault="001A6228" w:rsidP="001A6228">
      <w:pPr>
        <w:widowControl w:val="0"/>
        <w:adjustRightInd w:val="0"/>
        <w:rPr>
          <w:rFonts w:eastAsia="Times New Roman"/>
          <w:lang w:eastAsia="nl-NL"/>
        </w:rPr>
      </w:pPr>
    </w:p>
    <w:p w14:paraId="2061DD93" w14:textId="77777777" w:rsidR="001A6228" w:rsidRPr="009C05B7" w:rsidRDefault="001A6228" w:rsidP="001A6228">
      <w:pPr>
        <w:widowControl w:val="0"/>
        <w:adjustRightInd w:val="0"/>
        <w:rPr>
          <w:rFonts w:eastAsia="Times New Roman"/>
          <w:lang w:val="en-GB" w:eastAsia="nl-NL"/>
        </w:rPr>
      </w:pPr>
      <w:proofErr w:type="spellStart"/>
      <w:r w:rsidRPr="009C05B7">
        <w:rPr>
          <w:rFonts w:eastAsia="Times New Roman"/>
          <w:lang w:val="en-GB" w:eastAsia="nl-NL"/>
        </w:rPr>
        <w:t>Adres</w:t>
      </w:r>
      <w:proofErr w:type="spellEnd"/>
      <w:r w:rsidRPr="009C05B7">
        <w:rPr>
          <w:rFonts w:eastAsia="Times New Roman"/>
          <w:lang w:val="en-GB" w:eastAsia="nl-NL"/>
        </w:rPr>
        <w:t xml:space="preserve"> </w:t>
      </w:r>
      <w:proofErr w:type="spellStart"/>
      <w:r w:rsidRPr="009C05B7">
        <w:rPr>
          <w:rFonts w:eastAsia="Times New Roman"/>
          <w:lang w:val="en-GB" w:eastAsia="nl-NL"/>
        </w:rPr>
        <w:t>Leverancier</w:t>
      </w:r>
      <w:proofErr w:type="spellEnd"/>
      <w:r w:rsidRPr="009C05B7">
        <w:rPr>
          <w:rFonts w:eastAsia="Times New Roman"/>
          <w:lang w:val="en-GB" w:eastAsia="nl-NL"/>
        </w:rPr>
        <w:t xml:space="preserve">:  </w:t>
      </w:r>
      <w:r w:rsidR="009C05B7" w:rsidRPr="009C05B7">
        <w:rPr>
          <w:rFonts w:eastAsia="Times New Roman"/>
          <w:lang w:val="en-GB" w:eastAsia="nl-NL"/>
        </w:rPr>
        <w:t>The Frequency Company</w:t>
      </w:r>
    </w:p>
    <w:p w14:paraId="2EAAF817" w14:textId="77777777" w:rsidR="003C1152" w:rsidRPr="003C1152" w:rsidRDefault="003C1152" w:rsidP="001A6228">
      <w:pPr>
        <w:widowControl w:val="0"/>
        <w:adjustRightInd w:val="0"/>
        <w:ind w:left="1098" w:firstLine="708"/>
        <w:rPr>
          <w:rFonts w:eastAsia="Times New Roman"/>
          <w:lang w:val="en-GB" w:eastAsia="nl-NL"/>
        </w:rPr>
      </w:pPr>
      <w:proofErr w:type="spellStart"/>
      <w:r w:rsidRPr="003C1152">
        <w:rPr>
          <w:rFonts w:eastAsia="Times New Roman"/>
          <w:lang w:val="en-GB" w:eastAsia="nl-NL"/>
        </w:rPr>
        <w:t>Frequentiesteeg</w:t>
      </w:r>
      <w:proofErr w:type="spellEnd"/>
      <w:r w:rsidRPr="003C1152">
        <w:rPr>
          <w:rFonts w:eastAsia="Times New Roman"/>
          <w:lang w:val="en-GB" w:eastAsia="nl-NL"/>
        </w:rPr>
        <w:t xml:space="preserve"> 50; </w:t>
      </w:r>
    </w:p>
    <w:p w14:paraId="3D2D0B69" w14:textId="77777777" w:rsidR="003C1152" w:rsidRDefault="003C1152" w:rsidP="001A6228">
      <w:pPr>
        <w:widowControl w:val="0"/>
        <w:adjustRightInd w:val="0"/>
        <w:ind w:left="1098" w:firstLine="708"/>
        <w:rPr>
          <w:rFonts w:eastAsia="Times New Roman"/>
          <w:lang w:eastAsia="nl-NL"/>
        </w:rPr>
      </w:pPr>
      <w:r w:rsidRPr="003C1152">
        <w:rPr>
          <w:rFonts w:eastAsia="Times New Roman"/>
          <w:lang w:eastAsia="nl-NL"/>
        </w:rPr>
        <w:t xml:space="preserve">5000 HZ  ENDZOEE </w:t>
      </w:r>
    </w:p>
    <w:p w14:paraId="2061DD96" w14:textId="041B8F98" w:rsidR="001A6228" w:rsidRDefault="001A6228" w:rsidP="001A6228">
      <w:pPr>
        <w:widowControl w:val="0"/>
        <w:adjustRightInd w:val="0"/>
        <w:ind w:left="1098" w:firstLine="708"/>
        <w:rPr>
          <w:rFonts w:eastAsia="Times New Roman"/>
          <w:lang w:eastAsia="nl-NL"/>
        </w:rPr>
      </w:pPr>
      <w:r w:rsidRPr="001A6228">
        <w:rPr>
          <w:rFonts w:eastAsia="Times New Roman"/>
          <w:lang w:eastAsia="nl-NL"/>
        </w:rPr>
        <w:t>+31 88 50200</w:t>
      </w:r>
    </w:p>
    <w:p w14:paraId="2061DD97" w14:textId="77777777" w:rsidR="001A6228" w:rsidRDefault="001A6228" w:rsidP="001A6228">
      <w:pPr>
        <w:widowControl w:val="0"/>
        <w:adjustRightInd w:val="0"/>
        <w:rPr>
          <w:rFonts w:eastAsia="Times New Roman"/>
          <w:lang w:eastAsia="nl-NL"/>
        </w:rPr>
      </w:pPr>
    </w:p>
    <w:p w14:paraId="10EDD37B" w14:textId="539B49F4" w:rsidR="008C3723" w:rsidRPr="0005566B" w:rsidRDefault="001944A2" w:rsidP="00650B75">
      <w:pPr>
        <w:pStyle w:val="Heading2"/>
      </w:pPr>
      <w:bookmarkStart w:id="3" w:name="_Toc99031779"/>
      <w:r>
        <w:t xml:space="preserve">Doel van de </w:t>
      </w:r>
      <w:r w:rsidRPr="00650B75">
        <w:t>prekwalificatiet</w:t>
      </w:r>
      <w:r w:rsidR="008C3723" w:rsidRPr="00650B75">
        <w:t>est</w:t>
      </w:r>
      <w:bookmarkEnd w:id="3"/>
    </w:p>
    <w:p w14:paraId="7F5F73F0" w14:textId="038807B0" w:rsidR="008C3723" w:rsidRDefault="008C3723" w:rsidP="008C3723">
      <w:r w:rsidRPr="0005566B">
        <w:t>Het doel van de test is het aan</w:t>
      </w:r>
      <w:r w:rsidR="00D120EC">
        <w:t xml:space="preserve">tonen dat installatie(s) </w:t>
      </w:r>
      <w:r w:rsidRPr="0005566B">
        <w:t>van de T</w:t>
      </w:r>
      <w:r>
        <w:t>FC</w:t>
      </w:r>
      <w:r w:rsidR="00D120EC">
        <w:t xml:space="preserve"> </w:t>
      </w:r>
      <w:r w:rsidRPr="0005566B">
        <w:t xml:space="preserve">als geheel voldoen aan de eisen met betrekking tot het leveren van </w:t>
      </w:r>
      <w:r w:rsidR="00D120EC">
        <w:t>FCR.</w:t>
      </w:r>
    </w:p>
    <w:p w14:paraId="549DA77A" w14:textId="77777777" w:rsidR="008C3723" w:rsidRDefault="008C3723" w:rsidP="008C3723"/>
    <w:p w14:paraId="2B3A510B" w14:textId="77777777" w:rsidR="008C3723" w:rsidRDefault="008C3723" w:rsidP="00650B75">
      <w:pPr>
        <w:pStyle w:val="Heading2"/>
      </w:pPr>
      <w:bookmarkStart w:id="4" w:name="_Toc99031780"/>
      <w:r w:rsidRPr="0005566B">
        <w:t>Lijst van betrokkenen bij de test:</w:t>
      </w:r>
      <w:bookmarkEnd w:id="4"/>
    </w:p>
    <w:tbl>
      <w:tblPr>
        <w:tblStyle w:val="LightShading"/>
        <w:tblW w:w="0" w:type="auto"/>
        <w:tblInd w:w="108" w:type="dxa"/>
        <w:tblLook w:val="04A0" w:firstRow="1" w:lastRow="0" w:firstColumn="1" w:lastColumn="0" w:noHBand="0" w:noVBand="1"/>
      </w:tblPr>
      <w:tblGrid>
        <w:gridCol w:w="2084"/>
        <w:gridCol w:w="1602"/>
      </w:tblGrid>
      <w:tr w:rsidR="00AD42E3" w14:paraId="7EFCCCF5" w14:textId="77777777" w:rsidTr="009E37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4" w:type="dxa"/>
          </w:tcPr>
          <w:p w14:paraId="7074BF1D" w14:textId="434FC08D" w:rsidR="00AD42E3" w:rsidRDefault="00AD42E3" w:rsidP="008C3723">
            <w:r>
              <w:t>Naam</w:t>
            </w:r>
          </w:p>
        </w:tc>
        <w:tc>
          <w:tcPr>
            <w:tcW w:w="1602" w:type="dxa"/>
          </w:tcPr>
          <w:p w14:paraId="49D4ACFA" w14:textId="659AAA47" w:rsidR="00AD42E3" w:rsidRDefault="00AD42E3" w:rsidP="008C3723">
            <w:pPr>
              <w:cnfStyle w:val="100000000000" w:firstRow="1" w:lastRow="0" w:firstColumn="0" w:lastColumn="0" w:oddVBand="0" w:evenVBand="0" w:oddHBand="0" w:evenHBand="0" w:firstRowFirstColumn="0" w:firstRowLastColumn="0" w:lastRowFirstColumn="0" w:lastRowLastColumn="0"/>
            </w:pPr>
            <w:r>
              <w:t>Organisatie</w:t>
            </w:r>
          </w:p>
        </w:tc>
      </w:tr>
      <w:tr w:rsidR="00AD42E3" w14:paraId="58A6C1AA" w14:textId="77777777" w:rsidTr="009E3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4" w:type="dxa"/>
          </w:tcPr>
          <w:p w14:paraId="3FC13591" w14:textId="2DEEA3A0" w:rsidR="00AD42E3" w:rsidRPr="00AD42E3" w:rsidRDefault="00AD42E3" w:rsidP="008C3723">
            <w:pPr>
              <w:rPr>
                <w:b w:val="0"/>
              </w:rPr>
            </w:pPr>
            <w:r w:rsidRPr="00AD42E3">
              <w:rPr>
                <w:b w:val="0"/>
              </w:rPr>
              <w:t xml:space="preserve">Dhr. F.R. </w:t>
            </w:r>
            <w:proofErr w:type="spellStart"/>
            <w:r w:rsidRPr="00AD42E3">
              <w:rPr>
                <w:b w:val="0"/>
              </w:rPr>
              <w:t>Equen</w:t>
            </w:r>
            <w:r w:rsidR="00571CC9">
              <w:rPr>
                <w:b w:val="0"/>
              </w:rPr>
              <w:t>cy</w:t>
            </w:r>
            <w:proofErr w:type="spellEnd"/>
          </w:p>
        </w:tc>
        <w:tc>
          <w:tcPr>
            <w:tcW w:w="1602" w:type="dxa"/>
          </w:tcPr>
          <w:p w14:paraId="7230E3F9" w14:textId="4E514D8C" w:rsidR="00AD42E3" w:rsidRDefault="00AD42E3" w:rsidP="008C3723">
            <w:pPr>
              <w:cnfStyle w:val="000000100000" w:firstRow="0" w:lastRow="0" w:firstColumn="0" w:lastColumn="0" w:oddVBand="0" w:evenVBand="0" w:oddHBand="1" w:evenHBand="0" w:firstRowFirstColumn="0" w:firstRowLastColumn="0" w:lastRowFirstColumn="0" w:lastRowLastColumn="0"/>
            </w:pPr>
            <w:r w:rsidRPr="0005566B">
              <w:t>T</w:t>
            </w:r>
            <w:r>
              <w:t>FC</w:t>
            </w:r>
          </w:p>
        </w:tc>
      </w:tr>
      <w:tr w:rsidR="00AD42E3" w14:paraId="6EECD750" w14:textId="77777777" w:rsidTr="009E3725">
        <w:tc>
          <w:tcPr>
            <w:cnfStyle w:val="001000000000" w:firstRow="0" w:lastRow="0" w:firstColumn="1" w:lastColumn="0" w:oddVBand="0" w:evenVBand="0" w:oddHBand="0" w:evenHBand="0" w:firstRowFirstColumn="0" w:firstRowLastColumn="0" w:lastRowFirstColumn="0" w:lastRowLastColumn="0"/>
            <w:tcW w:w="2084" w:type="dxa"/>
          </w:tcPr>
          <w:p w14:paraId="40238392" w14:textId="12025A87" w:rsidR="00AD42E3" w:rsidRPr="00AD42E3" w:rsidRDefault="00AD42E3" w:rsidP="008C3723">
            <w:pPr>
              <w:rPr>
                <w:b w:val="0"/>
              </w:rPr>
            </w:pPr>
            <w:r w:rsidRPr="00AD42E3">
              <w:rPr>
                <w:b w:val="0"/>
              </w:rPr>
              <w:t>Dhr. S.U. Port</w:t>
            </w:r>
          </w:p>
        </w:tc>
        <w:tc>
          <w:tcPr>
            <w:tcW w:w="1602" w:type="dxa"/>
          </w:tcPr>
          <w:p w14:paraId="2D7B515B" w14:textId="2018C070" w:rsidR="00AD42E3" w:rsidRDefault="00AD42E3" w:rsidP="008C3723">
            <w:pPr>
              <w:cnfStyle w:val="000000000000" w:firstRow="0" w:lastRow="0" w:firstColumn="0" w:lastColumn="0" w:oddVBand="0" w:evenVBand="0" w:oddHBand="0" w:evenHBand="0" w:firstRowFirstColumn="0" w:firstRowLastColumn="0" w:lastRowFirstColumn="0" w:lastRowLastColumn="0"/>
            </w:pPr>
            <w:r w:rsidRPr="0005566B">
              <w:t>T</w:t>
            </w:r>
            <w:r>
              <w:t>FC</w:t>
            </w:r>
          </w:p>
        </w:tc>
      </w:tr>
    </w:tbl>
    <w:p w14:paraId="2061DD98" w14:textId="5658FCD8" w:rsidR="00313C3A" w:rsidRDefault="00313C3A" w:rsidP="001A6228">
      <w:pPr>
        <w:widowControl w:val="0"/>
        <w:adjustRightInd w:val="0"/>
        <w:rPr>
          <w:rFonts w:eastAsia="Times New Roman"/>
          <w:lang w:eastAsia="nl-NL"/>
        </w:rPr>
      </w:pPr>
    </w:p>
    <w:p w14:paraId="2EE8D4B8" w14:textId="77777777" w:rsidR="00313C3A" w:rsidRDefault="00313C3A">
      <w:pPr>
        <w:spacing w:line="300" w:lineRule="atLeast"/>
        <w:rPr>
          <w:rFonts w:eastAsia="Times New Roman"/>
          <w:lang w:eastAsia="nl-NL"/>
        </w:rPr>
      </w:pPr>
      <w:r>
        <w:rPr>
          <w:rFonts w:eastAsia="Times New Roman"/>
          <w:lang w:eastAsia="nl-NL"/>
        </w:rPr>
        <w:br w:type="page"/>
      </w:r>
    </w:p>
    <w:p w14:paraId="2061DD99" w14:textId="6E74729D" w:rsidR="0005566B" w:rsidRDefault="00650B75" w:rsidP="00650B75">
      <w:pPr>
        <w:pStyle w:val="Heading1"/>
      </w:pPr>
      <w:bookmarkStart w:id="5" w:name="_Toc99031781"/>
      <w:r>
        <w:lastRenderedPageBreak/>
        <w:t xml:space="preserve">Beschrijving te </w:t>
      </w:r>
      <w:r w:rsidR="003C04B0">
        <w:t>prekwalificeren vermogen</w:t>
      </w:r>
      <w:bookmarkEnd w:id="5"/>
    </w:p>
    <w:p w14:paraId="01E5437B" w14:textId="4AF2C2FB" w:rsidR="00650B75" w:rsidRPr="004D5BF8" w:rsidRDefault="00650B75" w:rsidP="00650B75">
      <w:pPr>
        <w:pStyle w:val="TenneTBeschrijving"/>
      </w:pPr>
      <w:r>
        <w:t xml:space="preserve">In dit hoofdstuk dient (de samenstelling van) het te prekwalificeren vermogen omschreven te worden. Inclusief de </w:t>
      </w:r>
      <w:r w:rsidR="005F7B07">
        <w:t xml:space="preserve">wijze waarop het te prekwalificeren vermogen is samengesteld. </w:t>
      </w:r>
      <w:r w:rsidR="00AD0BDA">
        <w:t xml:space="preserve">Ook dient hier opgenomen te zijn of er voldaan wordt aan de gestelde nauwkeurigheden zoals vermeld in het document </w:t>
      </w:r>
      <w:hyperlink r:id="rId17" w:history="1">
        <w:r w:rsidR="00AD0BDA" w:rsidRPr="00675175">
          <w:rPr>
            <w:rStyle w:val="Hyperlink"/>
          </w:rPr>
          <w:t xml:space="preserve">'Handboek FCR voor </w:t>
        </w:r>
        <w:proofErr w:type="spellStart"/>
        <w:r w:rsidR="00AD0BDA" w:rsidRPr="00675175">
          <w:rPr>
            <w:rStyle w:val="Hyperlink"/>
          </w:rPr>
          <w:t>BSPs</w:t>
        </w:r>
        <w:proofErr w:type="spellEnd"/>
      </w:hyperlink>
      <w:r w:rsidR="00675175">
        <w:t>’</w:t>
      </w:r>
      <w:r w:rsidR="00AD0BDA" w:rsidRPr="00675175">
        <w:t>.</w:t>
      </w:r>
    </w:p>
    <w:p w14:paraId="2061DDA2" w14:textId="4C4428C2" w:rsidR="0005566B" w:rsidRDefault="00D120EC" w:rsidP="00650B75">
      <w:pPr>
        <w:pStyle w:val="Heading2"/>
      </w:pPr>
      <w:bookmarkStart w:id="6" w:name="_Toc99031782"/>
      <w:r>
        <w:t>Installatie-</w:t>
      </w:r>
      <w:r w:rsidRPr="002129E8">
        <w:t>ontwerp</w:t>
      </w:r>
      <w:r>
        <w:t xml:space="preserve"> en –gegevens</w:t>
      </w:r>
      <w:bookmarkEnd w:id="6"/>
      <w:r w:rsidR="003C04B0">
        <w:t xml:space="preserve"> </w:t>
      </w:r>
    </w:p>
    <w:p w14:paraId="73DFBA51" w14:textId="3819DE65" w:rsidR="00571CC9" w:rsidRDefault="00FC4ED6" w:rsidP="00FC4ED6">
      <w:pPr>
        <w:pStyle w:val="TenneTBeschrijving"/>
      </w:pPr>
      <w:r>
        <w:t>Geef hier een overzicht van de installatie met de verschillende componenten; neem hierbij een schematisch overzicht op.</w:t>
      </w:r>
      <w:r w:rsidR="00605CBE">
        <w:t xml:space="preserve"> Hierbij dient ook beschreven te worden of er componenten met een gelimiteerde energiebron aanwezig zijn zoals batterijen. </w:t>
      </w:r>
      <w:r w:rsidR="00B85046">
        <w:t xml:space="preserve">In geval van batterijen </w:t>
      </w:r>
      <w:r w:rsidR="009E3725">
        <w:t xml:space="preserve">dient hier </w:t>
      </w:r>
      <w:r w:rsidR="00B85046">
        <w:t xml:space="preserve">ook de laadstrategie </w:t>
      </w:r>
      <w:r w:rsidR="009E3725">
        <w:t>te worden beschreven</w:t>
      </w:r>
      <w:r w:rsidR="00B85046">
        <w:t>.</w:t>
      </w:r>
      <w:r w:rsidR="003C675E">
        <w:t xml:space="preserve"> Daarnaast dient opgenomen te zijn op welke netaansluiting/aansluitniveau geleverd wordt.</w:t>
      </w:r>
      <w:r w:rsidR="00AD0BDA" w:rsidRPr="00AD0BDA">
        <w:t xml:space="preserve"> </w:t>
      </w:r>
      <w:r w:rsidR="00AD0BDA">
        <w:t>Beschrijf hier ook de ongevoeligheid van de regeling.</w:t>
      </w:r>
    </w:p>
    <w:p w14:paraId="0361437E" w14:textId="77777777" w:rsidR="00FC4ED6" w:rsidRDefault="00FC4ED6" w:rsidP="001C2538"/>
    <w:p w14:paraId="7DB5D06D" w14:textId="5A26CC36" w:rsidR="001C2538" w:rsidRDefault="001C2538" w:rsidP="00650B75">
      <w:pPr>
        <w:pStyle w:val="Heading2"/>
      </w:pPr>
      <w:bookmarkStart w:id="7" w:name="_Ref517900068"/>
      <w:bookmarkStart w:id="8" w:name="_Toc99031783"/>
      <w:r>
        <w:t>Specificaties individuele installatieonderdelen</w:t>
      </w:r>
      <w:bookmarkEnd w:id="7"/>
      <w:bookmarkEnd w:id="8"/>
    </w:p>
    <w:p w14:paraId="1D751C72" w14:textId="0E7D0C04" w:rsidR="001C2538" w:rsidRDefault="001C2538" w:rsidP="00FC4ED6">
      <w:pPr>
        <w:pStyle w:val="TenneTBeschrijving"/>
      </w:pPr>
      <w:r>
        <w:t xml:space="preserve">Beschrijf hier de specificaties van de individuele installatieonderdelen met </w:t>
      </w:r>
      <w:r w:rsidR="00AD0BDA">
        <w:t xml:space="preserve">bijbehorende type-plaatjes, inclusief nauwkeurigheden (bijvoorbeeld de ongevoeligheid van de primaire regeling en de frequentiemeting). </w:t>
      </w:r>
    </w:p>
    <w:p w14:paraId="1D08CE38" w14:textId="77777777" w:rsidR="00FC4ED6" w:rsidRDefault="00FC4ED6" w:rsidP="001C2538"/>
    <w:p w14:paraId="12A12CF8" w14:textId="1AC4F173" w:rsidR="00571CC9" w:rsidRDefault="00571CC9" w:rsidP="00571CC9">
      <w:pPr>
        <w:pStyle w:val="Heading2"/>
      </w:pPr>
      <w:bookmarkStart w:id="9" w:name="_Toc99031784"/>
      <w:r>
        <w:t>Beschrijving van de relevante instellingen</w:t>
      </w:r>
      <w:bookmarkEnd w:id="9"/>
    </w:p>
    <w:p w14:paraId="59AF90AF" w14:textId="6FBAFFAA" w:rsidR="00571CC9" w:rsidRDefault="00571CC9" w:rsidP="009E3725">
      <w:pPr>
        <w:pStyle w:val="TenneTBeschrijving"/>
      </w:pPr>
      <w:r>
        <w:t xml:space="preserve">Beschrijf hier de relevante instellingen </w:t>
      </w:r>
      <w:r w:rsidR="00FE5656">
        <w:t xml:space="preserve">en uitgangspunten </w:t>
      </w:r>
      <w:r>
        <w:t>(bijv. statiek) waar</w:t>
      </w:r>
      <w:r w:rsidR="009E3725">
        <w:t>mee</w:t>
      </w:r>
      <w:r>
        <w:t xml:space="preserve"> de tests zijn gedaan.</w:t>
      </w:r>
      <w:r w:rsidR="00FE5656">
        <w:t xml:space="preserve"> </w:t>
      </w:r>
    </w:p>
    <w:p w14:paraId="6443E0C9" w14:textId="77777777" w:rsidR="00571CC9" w:rsidRDefault="00571CC9" w:rsidP="009E3725"/>
    <w:p w14:paraId="6B05D770" w14:textId="30D0F950" w:rsidR="001C2538" w:rsidRDefault="001C2538" w:rsidP="00650B75">
      <w:pPr>
        <w:pStyle w:val="Heading2"/>
      </w:pPr>
      <w:bookmarkStart w:id="10" w:name="_Toc99031785"/>
      <w:r>
        <w:t>Meet- en regelgegevens</w:t>
      </w:r>
      <w:bookmarkEnd w:id="10"/>
    </w:p>
    <w:p w14:paraId="2B37CBEC" w14:textId="52EC23DA" w:rsidR="00AD0BDA" w:rsidRDefault="00FC4ED6" w:rsidP="00AD0BDA">
      <w:pPr>
        <w:pStyle w:val="TenneTBeschrijving"/>
      </w:pPr>
      <w:r>
        <w:t xml:space="preserve">Beschrijf hier de meetpunten, evt. samen te </w:t>
      </w:r>
      <w:r w:rsidRPr="00675175">
        <w:t xml:space="preserve">voegen met </w:t>
      </w:r>
      <w:r w:rsidR="00FE5656" w:rsidRPr="00675175">
        <w:t>§</w:t>
      </w:r>
      <w:r w:rsidR="00FE5656" w:rsidRPr="00675175">
        <w:fldChar w:fldCharType="begin"/>
      </w:r>
      <w:r w:rsidR="00FE5656" w:rsidRPr="00675175">
        <w:instrText xml:space="preserve"> REF _Ref517900068 \r \h </w:instrText>
      </w:r>
      <w:r w:rsidR="007F5173" w:rsidRPr="00675175">
        <w:instrText xml:space="preserve"> \* MERGEFORMAT </w:instrText>
      </w:r>
      <w:r w:rsidR="00FE5656" w:rsidRPr="00675175">
        <w:fldChar w:fldCharType="separate"/>
      </w:r>
      <w:r w:rsidR="00FE5656" w:rsidRPr="00675175">
        <w:t>3.2</w:t>
      </w:r>
      <w:r w:rsidR="00FE5656" w:rsidRPr="00675175">
        <w:fldChar w:fldCharType="end"/>
      </w:r>
      <w:r w:rsidRPr="00675175">
        <w:t>.</w:t>
      </w:r>
      <w:r w:rsidR="00AD0BDA">
        <w:t xml:space="preserve"> </w:t>
      </w:r>
    </w:p>
    <w:p w14:paraId="75DBF649" w14:textId="7AE662DD" w:rsidR="0000161D" w:rsidRDefault="0000161D">
      <w:r>
        <w:br w:type="page"/>
      </w:r>
    </w:p>
    <w:p w14:paraId="4927F095" w14:textId="77777777" w:rsidR="00AD0BDA" w:rsidRDefault="00AD0BDA" w:rsidP="00AD0BDA">
      <w:pPr>
        <w:pStyle w:val="Heading1"/>
      </w:pPr>
      <w:bookmarkStart w:id="11" w:name="_Toc364754633"/>
      <w:bookmarkStart w:id="12" w:name="_Toc99031786"/>
      <w:r w:rsidRPr="00C5162A">
        <w:lastRenderedPageBreak/>
        <w:t>Beschrijving uit te voeren testen</w:t>
      </w:r>
      <w:bookmarkEnd w:id="11"/>
      <w:bookmarkEnd w:id="12"/>
    </w:p>
    <w:p w14:paraId="784DEDA0" w14:textId="7958310F" w:rsidR="00AD0BDA" w:rsidRDefault="00AD0BDA" w:rsidP="00AD0BDA">
      <w:pPr>
        <w:rPr>
          <w:i/>
        </w:rPr>
      </w:pPr>
      <w:r w:rsidRPr="00AD0BDA">
        <w:rPr>
          <w:i/>
        </w:rPr>
        <w:t xml:space="preserve">Onderstaande beschrijving is ontleend aan </w:t>
      </w:r>
      <w:r w:rsidRPr="00675175">
        <w:rPr>
          <w:i/>
        </w:rPr>
        <w:t xml:space="preserve">Handboek FCR voor </w:t>
      </w:r>
      <w:proofErr w:type="spellStart"/>
      <w:r w:rsidRPr="00675175">
        <w:rPr>
          <w:i/>
        </w:rPr>
        <w:t>BSPs</w:t>
      </w:r>
      <w:proofErr w:type="spellEnd"/>
      <w:r w:rsidRPr="00675175">
        <w:rPr>
          <w:i/>
        </w:rPr>
        <w:t>, namelijk §6.1.5.</w:t>
      </w:r>
    </w:p>
    <w:p w14:paraId="440E1F30" w14:textId="77777777" w:rsidR="00127CC7" w:rsidRPr="00127CC7" w:rsidRDefault="00127CC7" w:rsidP="00AD0BDA"/>
    <w:p w14:paraId="64AAB4B0" w14:textId="77777777" w:rsidR="004D5BF8" w:rsidRDefault="004D5BF8" w:rsidP="004D5BF8">
      <w:bookmarkStart w:id="13" w:name="_Toc453826118"/>
      <w:r>
        <w:t>De beproevingen worden uitgevoerd onder de verantwoordelijkheid van de BSP door gekwalificeerde uitvoerenden. De meetresultaten zijn de grondslag voor de prekwalificatie. Gedurende de tests dient de RLE/RLG met het net verbonden te blijven.</w:t>
      </w:r>
    </w:p>
    <w:p w14:paraId="03E2B5E8" w14:textId="77777777" w:rsidR="004D5BF8" w:rsidRDefault="004D5BF8" w:rsidP="004D5BF8">
      <w:pPr>
        <w:spacing w:line="240" w:lineRule="auto"/>
      </w:pPr>
    </w:p>
    <w:p w14:paraId="2B694353" w14:textId="77777777" w:rsidR="004D5BF8" w:rsidRDefault="004D5BF8" w:rsidP="004D5BF8">
      <w:r>
        <w:t xml:space="preserve">Bij de uit te voeren beproevingen wordt het te </w:t>
      </w:r>
      <w:proofErr w:type="spellStart"/>
      <w:r>
        <w:t>prekwalificeren</w:t>
      </w:r>
      <w:proofErr w:type="spellEnd"/>
      <w:r>
        <w:t xml:space="preserve"> vermogen getest, de statiek (gevoeligheid) wordt zodanig ingesteld dat de verwachte vermogensveranderingen gerealiseerd worden. </w:t>
      </w:r>
    </w:p>
    <w:p w14:paraId="004889EB" w14:textId="77777777" w:rsidR="004D5BF8" w:rsidRDefault="004D5BF8" w:rsidP="004D5BF8">
      <w:r>
        <w:t xml:space="preserve">De BSP dient de hieronder beschreven beproevingen uit te voeren, waarbij met "vermogen" het te </w:t>
      </w:r>
      <w:proofErr w:type="spellStart"/>
      <w:r>
        <w:t>prekwalificeren</w:t>
      </w:r>
      <w:proofErr w:type="spellEnd"/>
      <w:r>
        <w:t xml:space="preserve"> vermogen wordt bedoeld. Van ondergenoemde volgorde mag in overleg met TenneT worden afgeweken.</w:t>
      </w:r>
    </w:p>
    <w:p w14:paraId="79DFA9C6" w14:textId="77777777" w:rsidR="004D5BF8" w:rsidRDefault="004D5BF8" w:rsidP="004D5BF8">
      <w:pPr>
        <w:autoSpaceDE w:val="0"/>
        <w:autoSpaceDN w:val="0"/>
        <w:spacing w:line="240" w:lineRule="auto"/>
      </w:pPr>
    </w:p>
    <w:p w14:paraId="148113FC" w14:textId="77777777" w:rsidR="004D5BF8" w:rsidRDefault="004D5BF8" w:rsidP="004D5BF8">
      <w:pPr>
        <w:autoSpaceDE w:val="0"/>
        <w:autoSpaceDN w:val="0"/>
      </w:pPr>
      <w:r>
        <w:t xml:space="preserve">Opgemerkt wordt dat bij energie gelimiteerde installaties (zoals batterijen) een laadtoestand (State of Charge; </w:t>
      </w:r>
      <w:proofErr w:type="spellStart"/>
      <w:r>
        <w:t>SoC</w:t>
      </w:r>
      <w:proofErr w:type="spellEnd"/>
      <w:r>
        <w:t>) moet worden afgesproken in plaats van een vermogenspunt waar vandaan de testen worden uitgevoerd. In dat geval geldt de afgesproken laadtoestand als uitgangspunt voor iedere individuele deeltest.</w:t>
      </w:r>
    </w:p>
    <w:p w14:paraId="36E86092" w14:textId="77777777" w:rsidR="004D5BF8" w:rsidRDefault="004D5BF8" w:rsidP="004D5BF8">
      <w:pPr>
        <w:autoSpaceDE w:val="0"/>
        <w:autoSpaceDN w:val="0"/>
      </w:pPr>
      <w:r>
        <w:t xml:space="preserve">Indien van toepassing moet laadmanagent en dus ook reservemodus ingeschakeld zijn gedurende de tests </w:t>
      </w:r>
      <w:proofErr w:type="spellStart"/>
      <w:r>
        <w:t>incl</w:t>
      </w:r>
      <w:proofErr w:type="spellEnd"/>
      <w:r>
        <w:t xml:space="preserve"> de voorwaarden bij alert state.</w:t>
      </w:r>
    </w:p>
    <w:p w14:paraId="0BCD9975" w14:textId="77777777" w:rsidR="004D5BF8" w:rsidRPr="007C0BCE" w:rsidRDefault="004D5BF8" w:rsidP="004D5BF8">
      <w:pPr>
        <w:autoSpaceDE w:val="0"/>
        <w:autoSpaceDN w:val="0"/>
        <w:spacing w:line="240" w:lineRule="auto"/>
      </w:pPr>
    </w:p>
    <w:p w14:paraId="6984DDDD" w14:textId="77777777" w:rsidR="004D5BF8" w:rsidRPr="00400940" w:rsidRDefault="004D5BF8" w:rsidP="004D5BF8">
      <w:pPr>
        <w:autoSpaceDE w:val="0"/>
        <w:autoSpaceDN w:val="0"/>
      </w:pPr>
      <w:r>
        <w:t xml:space="preserve">Energie gelimiteerde installaties dienen naast frequentie en vermogen ook de laadtoestand (State of Charge; </w:t>
      </w:r>
      <w:proofErr w:type="spellStart"/>
      <w:r>
        <w:t>SoC</w:t>
      </w:r>
      <w:proofErr w:type="spellEnd"/>
      <w:r>
        <w:t>) als meetwaarde toe te voegen. Tijdens onderstaande proeven a t/m e dient het bereikte vermogen, na het bereiken van het setpoint, corresponderend met de gesimuleerde frequentieafwijking, minimaal 15 minuten geleverd te worden.</w:t>
      </w:r>
      <w:r w:rsidRPr="00400940">
        <w:t xml:space="preserve"> </w:t>
      </w:r>
      <w:r>
        <w:t xml:space="preserve">De start </w:t>
      </w:r>
      <w:r w:rsidRPr="00400940">
        <w:t xml:space="preserve">van deze 15 minuten begint wanneer het vermogen het setpoint bereikt </w:t>
      </w:r>
      <w:r>
        <w:t xml:space="preserve">heeft </w:t>
      </w:r>
      <w:r w:rsidRPr="00400940">
        <w:t>en stopt wanneer het nieuwe setpoint wordt gegeven.</w:t>
      </w:r>
      <w:r>
        <w:t xml:space="preserve"> </w:t>
      </w:r>
      <w:r w:rsidRPr="001D488B">
        <w:t xml:space="preserve"> </w:t>
      </w:r>
    </w:p>
    <w:p w14:paraId="2940689D" w14:textId="77777777" w:rsidR="004D5BF8" w:rsidRPr="00400940" w:rsidRDefault="004D5BF8" w:rsidP="004D5BF8">
      <w:pPr>
        <w:autoSpaceDE w:val="0"/>
        <w:autoSpaceDN w:val="0"/>
        <w:spacing w:line="240" w:lineRule="auto"/>
      </w:pPr>
    </w:p>
    <w:p w14:paraId="26FA1625" w14:textId="77777777" w:rsidR="004D5BF8" w:rsidRDefault="004D5BF8" w:rsidP="004D5BF8">
      <w:pPr>
        <w:autoSpaceDE w:val="0"/>
        <w:autoSpaceDN w:val="0"/>
      </w:pPr>
      <w:r>
        <w:t>Indien de prekwalificatie betrekking heeft op FCR-leverende eenheden die slechts in één richting FCR gaan leveren geldt het volgende:</w:t>
      </w:r>
    </w:p>
    <w:p w14:paraId="63304B60" w14:textId="77777777" w:rsidR="004D5BF8" w:rsidRPr="00675175" w:rsidRDefault="004D5BF8" w:rsidP="004D5BF8">
      <w:pPr>
        <w:pStyle w:val="ListParagraph"/>
        <w:numPr>
          <w:ilvl w:val="0"/>
          <w:numId w:val="14"/>
        </w:numPr>
        <w:spacing w:line="300" w:lineRule="atLeast"/>
        <w:rPr>
          <w:b w:val="0"/>
          <w:bCs w:val="0"/>
        </w:rPr>
      </w:pPr>
      <w:r w:rsidRPr="00675175">
        <w:rPr>
          <w:b w:val="0"/>
          <w:bCs w:val="0"/>
        </w:rPr>
        <w:t>bij vermogen dat alleen ondersteunt bij frequentiedalingen (frequentieafwijking &lt; 0 mHz) vervallen proeven a en d, test c en f moeten uitgevoerd worden in de van toepassing zijnde richting.</w:t>
      </w:r>
    </w:p>
    <w:p w14:paraId="4EC89C15" w14:textId="77777777" w:rsidR="004D5BF8" w:rsidRPr="00675175" w:rsidRDefault="004D5BF8" w:rsidP="004D5BF8">
      <w:pPr>
        <w:pStyle w:val="ListParagraph"/>
        <w:numPr>
          <w:ilvl w:val="0"/>
          <w:numId w:val="14"/>
        </w:numPr>
        <w:spacing w:line="300" w:lineRule="atLeast"/>
        <w:rPr>
          <w:b w:val="0"/>
          <w:bCs w:val="0"/>
        </w:rPr>
      </w:pPr>
      <w:r w:rsidRPr="00675175">
        <w:rPr>
          <w:b w:val="0"/>
          <w:bCs w:val="0"/>
        </w:rPr>
        <w:t>bij vermogen dat alleen ondersteunt bij frequentiestijgingen (frequentieafwijking &gt; 0 mHz) vervallen proeven b en e. Test c en f moeten uitgevoerd worden in de van toepassing zijnde richting.</w:t>
      </w:r>
    </w:p>
    <w:p w14:paraId="0118B54A" w14:textId="77777777" w:rsidR="004D5BF8" w:rsidRDefault="004D5BF8" w:rsidP="004D5BF8">
      <w:pPr>
        <w:spacing w:line="240" w:lineRule="auto"/>
      </w:pPr>
    </w:p>
    <w:p w14:paraId="2BEF7B53" w14:textId="77777777" w:rsidR="004D5BF8" w:rsidRDefault="004D5BF8" w:rsidP="004D5BF8">
      <w:pPr>
        <w:numPr>
          <w:ilvl w:val="0"/>
          <w:numId w:val="15"/>
        </w:numPr>
        <w:autoSpaceDE w:val="0"/>
        <w:autoSpaceDN w:val="0"/>
        <w:spacing w:line="300" w:lineRule="atLeast"/>
      </w:pPr>
      <w:r>
        <w:t xml:space="preserve">Bij een, in overleg met TenneT, vastgesteld vermogenspunt tussen minimum </w:t>
      </w:r>
      <w:proofErr w:type="spellStart"/>
      <w:r>
        <w:t>nettovermogen</w:t>
      </w:r>
      <w:proofErr w:type="spellEnd"/>
      <w:r>
        <w:t xml:space="preserve"> en maximum </w:t>
      </w:r>
      <w:proofErr w:type="spellStart"/>
      <w:r>
        <w:t>nettovermogen</w:t>
      </w:r>
      <w:proofErr w:type="spellEnd"/>
      <w:r>
        <w:t xml:space="preserve"> moet binnen 30 seconden ten minste de volledige vermogensafname gerealiseerd worden bij een gesimuleerde frequentiestap van +200 mHz. De vermogensverandering wordt minstens 15 minuten vastgehouden, daarna volgt een gesimuleerde frequentiestap naar 0 mHz afwijking (ten opzichte van de nominale frequentie). Nadat </w:t>
      </w:r>
      <w:r>
        <w:lastRenderedPageBreak/>
        <w:t xml:space="preserve">gesimuleerde frequentiestap naar 0 mHz afwijking is gedaan en een stabiele situatie is bereikt, kan de volgende test gestart worden; daarbij hoeft dus niet 15 minuten gewacht te worden voordat de volgende deeltest wordt gestart. Bij ieder van de twee frequentiestappen dient de vermogensverandering te voldoen aan de eisen gesteld in paragraaf </w:t>
      </w:r>
      <w:r>
        <w:fldChar w:fldCharType="begin"/>
      </w:r>
      <w:r>
        <w:instrText xml:space="preserve"> REF _Ref59176635 \r \h </w:instrText>
      </w:r>
      <w:r>
        <w:fldChar w:fldCharType="separate"/>
      </w:r>
      <w:r>
        <w:t>6.1.4</w:t>
      </w:r>
      <w:r>
        <w:fldChar w:fldCharType="end"/>
      </w:r>
      <w:r>
        <w:t>, lid A en lid B.</w:t>
      </w:r>
    </w:p>
    <w:p w14:paraId="1D5AF5C6" w14:textId="77777777" w:rsidR="004D5BF8" w:rsidRDefault="004D5BF8" w:rsidP="004D5BF8">
      <w:pPr>
        <w:autoSpaceDE w:val="0"/>
        <w:autoSpaceDN w:val="0"/>
        <w:spacing w:line="240" w:lineRule="auto"/>
        <w:ind w:left="360"/>
      </w:pPr>
    </w:p>
    <w:p w14:paraId="45936B02" w14:textId="77777777" w:rsidR="004D5BF8" w:rsidRDefault="004D5BF8" w:rsidP="004D5BF8">
      <w:pPr>
        <w:numPr>
          <w:ilvl w:val="0"/>
          <w:numId w:val="15"/>
        </w:numPr>
        <w:autoSpaceDE w:val="0"/>
        <w:autoSpaceDN w:val="0"/>
        <w:spacing w:line="300" w:lineRule="atLeast"/>
      </w:pPr>
      <w:r>
        <w:t xml:space="preserve">Bij het onder a) vermeldde vermogenspunt moet binnen 30 seconden de volledige vermogenstoename gerealiseerd worden bij een gesimuleerde frequentiestap van -200 mHz. De vermogensverandering wordt minstens 15 minuten vastgehouden, daarna volgt een gesimuleerde frequentiestap naar 0 mHz afwijking (ten opzichte van de nominale frequentie). Bij ieder van de twee frequentiestappen dient de vermogensverandering te voldoen aan de eisen gesteld in paragraaf </w:t>
      </w:r>
      <w:r>
        <w:fldChar w:fldCharType="begin"/>
      </w:r>
      <w:r>
        <w:instrText xml:space="preserve"> REF _Ref59176635 \r \h </w:instrText>
      </w:r>
      <w:r>
        <w:fldChar w:fldCharType="separate"/>
      </w:r>
      <w:r>
        <w:t>6.1.4</w:t>
      </w:r>
      <w:r>
        <w:fldChar w:fldCharType="end"/>
      </w:r>
      <w:r>
        <w:t>, lid A en lid B.</w:t>
      </w:r>
    </w:p>
    <w:p w14:paraId="437D0527" w14:textId="77777777" w:rsidR="004D5BF8" w:rsidRDefault="004D5BF8" w:rsidP="004D5BF8">
      <w:pPr>
        <w:autoSpaceDE w:val="0"/>
        <w:autoSpaceDN w:val="0"/>
        <w:spacing w:line="240" w:lineRule="auto"/>
        <w:ind w:left="360"/>
      </w:pPr>
    </w:p>
    <w:p w14:paraId="2E3B8E06" w14:textId="77777777" w:rsidR="004D5BF8" w:rsidRPr="001D488B" w:rsidRDefault="004D5BF8" w:rsidP="004D5BF8">
      <w:pPr>
        <w:numPr>
          <w:ilvl w:val="0"/>
          <w:numId w:val="15"/>
        </w:numPr>
        <w:autoSpaceDE w:val="0"/>
        <w:autoSpaceDN w:val="0"/>
        <w:spacing w:line="300" w:lineRule="atLeast"/>
      </w:pPr>
      <w:r>
        <w:t xml:space="preserve">Bij het onder a) vermeldde vermogenspunt moet binnen 30 seconden de helft van de volledige vermogensafname gerealiseerd worden bij een gesimuleerde frequentiestap van +100 mHz. De vermogensverandering moet  minstens 15 minuten worden vastgehouden, daarna volgt een gesimuleerde frequentiestap naar -100 mHz afwijking (ten opzichte van de nominale frequentie). </w:t>
      </w:r>
      <w:r w:rsidRPr="00400940">
        <w:t>De vermogensverandering moet gedurende ten minste 15 minuten worden gehandhaafd, waarna een gesimuleerde frequentiestap naar 0 mHz (ten opzichte van de nominale frequentie) moet worden gemaakt</w:t>
      </w:r>
      <w:r>
        <w:t xml:space="preserve"> </w:t>
      </w:r>
      <w:r w:rsidRPr="001D488B">
        <w:t xml:space="preserve">Bij ieder van de twee frequentiestappen dient de vermogensverandering te voldoen aan de eisen gesteld in paragraaf </w:t>
      </w:r>
      <w:r>
        <w:fldChar w:fldCharType="begin"/>
      </w:r>
      <w:r w:rsidRPr="001D488B">
        <w:instrText xml:space="preserve"> REF _Ref59176635 \r \h </w:instrText>
      </w:r>
      <w:r>
        <w:fldChar w:fldCharType="separate"/>
      </w:r>
      <w:r>
        <w:t>6.1.4</w:t>
      </w:r>
      <w:r>
        <w:fldChar w:fldCharType="end"/>
      </w:r>
      <w:r w:rsidRPr="001D488B">
        <w:t>, lid A en lid B.</w:t>
      </w:r>
    </w:p>
    <w:p w14:paraId="3DC44263" w14:textId="77777777" w:rsidR="004D5BF8" w:rsidRPr="001D488B" w:rsidRDefault="004D5BF8" w:rsidP="004D5BF8">
      <w:pPr>
        <w:autoSpaceDE w:val="0"/>
        <w:autoSpaceDN w:val="0"/>
        <w:spacing w:line="240" w:lineRule="auto"/>
        <w:ind w:left="360"/>
      </w:pPr>
    </w:p>
    <w:p w14:paraId="2D33B160" w14:textId="77777777" w:rsidR="004D5BF8" w:rsidRDefault="004D5BF8" w:rsidP="004D5BF8">
      <w:pPr>
        <w:numPr>
          <w:ilvl w:val="0"/>
          <w:numId w:val="15"/>
        </w:numPr>
        <w:autoSpaceDE w:val="0"/>
        <w:autoSpaceDN w:val="0"/>
        <w:spacing w:line="300" w:lineRule="atLeast"/>
      </w:pPr>
      <w:r>
        <w:t xml:space="preserve">Bij het onder a) vermeldde vermogenspunt dienen achtereenvolgens de volgende frequentiestappen te worden gesimuleerd. Bij iedere frequentiestap dient de vermogensverandering te voldoen aan de eisen gesteld in paragraaf </w:t>
      </w:r>
      <w:r>
        <w:fldChar w:fldCharType="begin"/>
      </w:r>
      <w:r>
        <w:instrText xml:space="preserve"> REF _Ref59176635 \r \h </w:instrText>
      </w:r>
      <w:r>
        <w:fldChar w:fldCharType="separate"/>
      </w:r>
      <w:r>
        <w:t>6.1.4</w:t>
      </w:r>
      <w:r>
        <w:fldChar w:fldCharType="end"/>
      </w:r>
      <w:r>
        <w:t>, lid A en lid B.</w:t>
      </w:r>
    </w:p>
    <w:p w14:paraId="33286872" w14:textId="77777777" w:rsidR="004D5BF8" w:rsidRDefault="004D5BF8" w:rsidP="004D5BF8">
      <w:pPr>
        <w:numPr>
          <w:ilvl w:val="1"/>
          <w:numId w:val="15"/>
        </w:numPr>
        <w:autoSpaceDE w:val="0"/>
        <w:autoSpaceDN w:val="0"/>
        <w:spacing w:line="300" w:lineRule="atLeast"/>
      </w:pPr>
      <w:r>
        <w:t>frequentieafwijking = 0, bij aanvang test.</w:t>
      </w:r>
    </w:p>
    <w:p w14:paraId="303BBC93" w14:textId="77777777" w:rsidR="004D5BF8" w:rsidRDefault="004D5BF8" w:rsidP="004D5BF8">
      <w:pPr>
        <w:numPr>
          <w:ilvl w:val="1"/>
          <w:numId w:val="15"/>
        </w:numPr>
        <w:autoSpaceDE w:val="0"/>
        <w:autoSpaceDN w:val="0"/>
        <w:spacing w:line="300" w:lineRule="atLeast"/>
      </w:pPr>
      <w:r>
        <w:t>frequentiestap naar +99,99  mHz afwijking (ten opzichte van de nominale frequentie), de corresponderende vermogensverandering moet gedurende ten minste 15 minuten</w:t>
      </w:r>
      <w:r>
        <w:rPr>
          <w:rStyle w:val="FootnoteReference"/>
        </w:rPr>
        <w:footnoteReference w:id="1"/>
      </w:r>
      <w:r>
        <w:t xml:space="preserve"> vastgehouden worden.</w:t>
      </w:r>
    </w:p>
    <w:p w14:paraId="7EBE2119" w14:textId="77777777" w:rsidR="004D5BF8" w:rsidRDefault="004D5BF8" w:rsidP="004D5BF8">
      <w:pPr>
        <w:numPr>
          <w:ilvl w:val="1"/>
          <w:numId w:val="15"/>
        </w:numPr>
        <w:autoSpaceDE w:val="0"/>
        <w:autoSpaceDN w:val="0"/>
        <w:spacing w:line="300" w:lineRule="atLeast"/>
      </w:pPr>
      <w:r>
        <w:t>frequentiestap naar +200 mHz afwijking (ten opzichte van de nominale frequentie), de corresponderende vermogensverandering moet gedurende ten minste 15 minuten vastgehouden worden.</w:t>
      </w:r>
    </w:p>
    <w:p w14:paraId="5F08CA25" w14:textId="77777777" w:rsidR="004D5BF8" w:rsidRDefault="004D5BF8" w:rsidP="004D5BF8">
      <w:pPr>
        <w:numPr>
          <w:ilvl w:val="1"/>
          <w:numId w:val="15"/>
        </w:numPr>
        <w:autoSpaceDE w:val="0"/>
        <w:autoSpaceDN w:val="0"/>
        <w:spacing w:line="300" w:lineRule="atLeast"/>
      </w:pPr>
      <w:r>
        <w:t xml:space="preserve">frequentiestap naar 0 mHz afwijking (ten opzichte van de nominale frequentie). </w:t>
      </w:r>
    </w:p>
    <w:p w14:paraId="6F3FD643" w14:textId="77777777" w:rsidR="004D5BF8" w:rsidRDefault="004D5BF8" w:rsidP="004D5BF8">
      <w:pPr>
        <w:autoSpaceDE w:val="0"/>
        <w:autoSpaceDN w:val="0"/>
        <w:spacing w:line="240" w:lineRule="auto"/>
        <w:ind w:left="1080"/>
      </w:pPr>
    </w:p>
    <w:p w14:paraId="7F0BCCF6" w14:textId="77777777" w:rsidR="004D5BF8" w:rsidRDefault="004D5BF8" w:rsidP="004D5BF8">
      <w:pPr>
        <w:numPr>
          <w:ilvl w:val="0"/>
          <w:numId w:val="15"/>
        </w:numPr>
        <w:autoSpaceDE w:val="0"/>
        <w:autoSpaceDN w:val="0"/>
        <w:spacing w:line="300" w:lineRule="atLeast"/>
      </w:pPr>
      <w:r>
        <w:t xml:space="preserve">Bij het onder a) vermeldde vermogenspunt dienen achtereenvolgens de volgende frequentiestappen te worden gesimuleerd. Bij iedere frequentiestap dient de vermogensverandering te voldoen aan de eisen gesteld in paragraaf </w:t>
      </w:r>
      <w:r>
        <w:fldChar w:fldCharType="begin"/>
      </w:r>
      <w:r>
        <w:instrText xml:space="preserve"> REF _Ref59176635 \r \h </w:instrText>
      </w:r>
      <w:r>
        <w:fldChar w:fldCharType="separate"/>
      </w:r>
      <w:r>
        <w:t>6.1.4</w:t>
      </w:r>
      <w:r>
        <w:fldChar w:fldCharType="end"/>
      </w:r>
      <w:r>
        <w:t>, lid A en lid B.</w:t>
      </w:r>
    </w:p>
    <w:p w14:paraId="02C2E6B1" w14:textId="77777777" w:rsidR="004D5BF8" w:rsidRDefault="004D5BF8" w:rsidP="004D5BF8">
      <w:pPr>
        <w:numPr>
          <w:ilvl w:val="1"/>
          <w:numId w:val="15"/>
        </w:numPr>
        <w:autoSpaceDE w:val="0"/>
        <w:autoSpaceDN w:val="0"/>
        <w:spacing w:line="300" w:lineRule="atLeast"/>
      </w:pPr>
      <w:r>
        <w:t>frequentieafwijking = 0, bij aanvang test.</w:t>
      </w:r>
    </w:p>
    <w:p w14:paraId="0A18C861" w14:textId="77777777" w:rsidR="004D5BF8" w:rsidRDefault="004D5BF8" w:rsidP="004D5BF8">
      <w:pPr>
        <w:numPr>
          <w:ilvl w:val="1"/>
          <w:numId w:val="15"/>
        </w:numPr>
        <w:autoSpaceDE w:val="0"/>
        <w:autoSpaceDN w:val="0"/>
        <w:spacing w:line="300" w:lineRule="atLeast"/>
      </w:pPr>
      <w:r>
        <w:t>frequentiestap naar -99,99 mHz afwijking (ten opzichte van de nominale frequentie), de corresponderende vermogensverandering moet gedurende ten minste 15 minuten</w:t>
      </w:r>
      <w:r>
        <w:rPr>
          <w:rStyle w:val="FootnoteReference"/>
        </w:rPr>
        <w:footnoteReference w:id="2"/>
      </w:r>
      <w:r>
        <w:t xml:space="preserve"> vastgehouden worden.</w:t>
      </w:r>
    </w:p>
    <w:p w14:paraId="73CBEDEE" w14:textId="77777777" w:rsidR="004D5BF8" w:rsidRDefault="004D5BF8" w:rsidP="004D5BF8">
      <w:pPr>
        <w:numPr>
          <w:ilvl w:val="1"/>
          <w:numId w:val="15"/>
        </w:numPr>
        <w:autoSpaceDE w:val="0"/>
        <w:autoSpaceDN w:val="0"/>
        <w:spacing w:line="300" w:lineRule="atLeast"/>
      </w:pPr>
      <w:r>
        <w:lastRenderedPageBreak/>
        <w:t>frequentiestap naar -200 mHz afwijking (ten opzichte van de nominale frequentie), de corresponderende vermogensverandering moet gedurende ten minste 15 minuten vastgehouden worden.</w:t>
      </w:r>
    </w:p>
    <w:p w14:paraId="7173B93C" w14:textId="77777777" w:rsidR="004D5BF8" w:rsidRDefault="004D5BF8" w:rsidP="004D5BF8">
      <w:pPr>
        <w:numPr>
          <w:ilvl w:val="1"/>
          <w:numId w:val="15"/>
        </w:numPr>
        <w:autoSpaceDE w:val="0"/>
        <w:autoSpaceDN w:val="0"/>
        <w:spacing w:line="300" w:lineRule="atLeast"/>
      </w:pPr>
      <w:r>
        <w:t xml:space="preserve">frequentiestap naar 0 mHz afwijking (ten opzichte van de nominale frequentie). </w:t>
      </w:r>
    </w:p>
    <w:p w14:paraId="7F96388A" w14:textId="77777777" w:rsidR="004D5BF8" w:rsidRDefault="004D5BF8" w:rsidP="004D5BF8">
      <w:pPr>
        <w:autoSpaceDE w:val="0"/>
        <w:autoSpaceDN w:val="0"/>
        <w:spacing w:line="240" w:lineRule="auto"/>
      </w:pPr>
    </w:p>
    <w:p w14:paraId="41040F2D" w14:textId="77777777" w:rsidR="004D5BF8" w:rsidRDefault="004D5BF8" w:rsidP="004D5BF8">
      <w:pPr>
        <w:numPr>
          <w:ilvl w:val="0"/>
          <w:numId w:val="15"/>
        </w:numPr>
        <w:autoSpaceDE w:val="0"/>
        <w:autoSpaceDN w:val="0"/>
        <w:spacing w:line="300" w:lineRule="atLeast"/>
      </w:pPr>
      <w:r>
        <w:t>Bij het onder a) vermeldde vermogenspunt moet een gelijkmatig verlopende vermogensafname van het volledige vermogen gerealiseerd worden bij een gesimuleerde gelijkmatig toenemende frequentieafwijking van 0 mHz naar +200 mHz in 2 minuten. Nadat door de vermogensverandering het vermogenssetpoint (corresponderend met een frequentieafwijking van +200 mHz) is bereikt en de levering stabiel is (de vermogensverandering dient hierbij dus niet verplicht 15 minuten vast gehouden te worden), gaat de gesimuleerde frequentieafwijking gelijkmatig n</w:t>
      </w:r>
      <w:r w:rsidRPr="00400940">
        <w:t>aar -200 mHz in 4 minuten. Zodra de voeding weer stabiel is, zal de frequentieafwijking gestaag</w:t>
      </w:r>
      <w:r>
        <w:t xml:space="preserve"> </w:t>
      </w:r>
      <w:r w:rsidRPr="006B3523">
        <w:t xml:space="preserve">in 2 minuten terug naar 0 mHz. </w:t>
      </w:r>
      <w:r>
        <w:t xml:space="preserve">Bij ieder van de drie veranderingen in de gesimuleerde frequentieafwijking dient het vermogensverloop te voldoen aan de eisen gesteld in paragraaf </w:t>
      </w:r>
      <w:r>
        <w:fldChar w:fldCharType="begin"/>
      </w:r>
      <w:r>
        <w:instrText xml:space="preserve"> REF _Ref59176635 \r \h </w:instrText>
      </w:r>
      <w:r>
        <w:fldChar w:fldCharType="separate"/>
      </w:r>
      <w:r>
        <w:t>6.1.4</w:t>
      </w:r>
      <w:r>
        <w:fldChar w:fldCharType="end"/>
      </w:r>
      <w:r>
        <w:t>, lid A. De vermogensveranderingen moeten een lineair verloop hebben en ieder respectievelijk binnen 2,5   4,5 en 2,5 minuten volledig gerealiseerd zijn (max. 30 seconden na-ijlend op gesimuleerde frequentieverloop</w:t>
      </w:r>
      <w:r>
        <w:rPr>
          <w:rStyle w:val="FootnoteReference"/>
        </w:rPr>
        <w:footnoteReference w:id="3"/>
      </w:r>
      <w:r>
        <w:t>).</w:t>
      </w:r>
    </w:p>
    <w:p w14:paraId="53C713BA" w14:textId="77777777" w:rsidR="004D5BF8" w:rsidRDefault="004D5BF8" w:rsidP="004D5BF8">
      <w:pPr>
        <w:autoSpaceDE w:val="0"/>
        <w:autoSpaceDN w:val="0"/>
        <w:spacing w:line="240" w:lineRule="auto"/>
      </w:pPr>
    </w:p>
    <w:p w14:paraId="174CB35E" w14:textId="5D8A8FFF" w:rsidR="004D5BF8" w:rsidRDefault="004D5BF8" w:rsidP="004D5BF8">
      <w:pPr>
        <w:numPr>
          <w:ilvl w:val="0"/>
          <w:numId w:val="15"/>
        </w:numPr>
        <w:autoSpaceDE w:val="0"/>
        <w:autoSpaceDN w:val="0"/>
        <w:spacing w:line="300" w:lineRule="atLeast"/>
      </w:pPr>
      <w:r>
        <w:t xml:space="preserve">Nadat voornoemde proeven naar tevredenheid zijn afgerond dient de RLE/RLG tijdens normale operationele omstandigheden gedurende 4 uren de frequentie te volgen met het volledige te </w:t>
      </w:r>
      <w:proofErr w:type="spellStart"/>
      <w:r>
        <w:t>prekwalificeren</w:t>
      </w:r>
      <w:proofErr w:type="spellEnd"/>
      <w:r>
        <w:t xml:space="preserve"> FCR-volume. </w:t>
      </w:r>
    </w:p>
    <w:p w14:paraId="27C30CC5" w14:textId="69821E1A" w:rsidR="004D5BF8" w:rsidRDefault="004D5BF8" w:rsidP="004D5BF8">
      <w:pPr>
        <w:pStyle w:val="ListParagraph"/>
        <w:numPr>
          <w:ilvl w:val="0"/>
          <w:numId w:val="0"/>
        </w:numPr>
        <w:ind w:left="459"/>
      </w:pPr>
    </w:p>
    <w:p w14:paraId="3FC9C20F" w14:textId="77777777" w:rsidR="004D5BF8" w:rsidRDefault="004D5BF8" w:rsidP="004D5BF8">
      <w:pPr>
        <w:pStyle w:val="ListParagraph"/>
        <w:numPr>
          <w:ilvl w:val="0"/>
          <w:numId w:val="0"/>
        </w:numPr>
        <w:ind w:left="459"/>
      </w:pPr>
    </w:p>
    <w:p w14:paraId="2061DE0B" w14:textId="0324AA5D" w:rsidR="00BF7638" w:rsidRPr="00BF7638" w:rsidRDefault="00EC38F2" w:rsidP="00AD0BDA">
      <w:pPr>
        <w:pStyle w:val="Heading1"/>
      </w:pPr>
      <w:bookmarkStart w:id="14" w:name="_Toc99031787"/>
      <w:r>
        <w:t>Testr</w:t>
      </w:r>
      <w:r w:rsidR="00BF7638" w:rsidRPr="00BF7638">
        <w:t>esultaten</w:t>
      </w:r>
      <w:bookmarkEnd w:id="13"/>
      <w:bookmarkEnd w:id="14"/>
    </w:p>
    <w:p w14:paraId="2061DE0C" w14:textId="313410BE" w:rsidR="00BF7638" w:rsidRDefault="00B2261C" w:rsidP="00B2261C">
      <w:pPr>
        <w:pStyle w:val="TenneTBeschrijving"/>
      </w:pPr>
      <w:r>
        <w:t xml:space="preserve">De testresultaten dienen in dit hoofdstuk opgenomen te worden waarbij per test een grafiek én een tabel opgenomen dient te worden. </w:t>
      </w:r>
      <w:r w:rsidR="002332F2">
        <w:t xml:space="preserve">De </w:t>
      </w:r>
      <w:r>
        <w:t xml:space="preserve">waarden </w:t>
      </w:r>
      <w:r w:rsidR="002332F2">
        <w:t>in de tabellen dienen overeen te komen met de oorspronkelijke tijdsynchrone meetdata.</w:t>
      </w:r>
      <w:r>
        <w:t xml:space="preserve"> Ook dient per test de datum en het tijdstip opgenomen te worden.</w:t>
      </w:r>
      <w:r w:rsidR="00251F9F">
        <w:t xml:space="preserve"> Tevens dient per test en beschrijving opgenomen te zijn van de eventuele afwijkingen of bijzonderheden welke te zien zijn in de grafiek of tabel of die blijken uit de (separaat) aangeleverde meetdata.</w:t>
      </w:r>
    </w:p>
    <w:p w14:paraId="0B2C45EF" w14:textId="77777777" w:rsidR="00127CC7" w:rsidRDefault="00127CC7" w:rsidP="00127CC7"/>
    <w:p w14:paraId="04E21D72" w14:textId="2F7D9CAC" w:rsidR="00571CC9" w:rsidRDefault="00127CC7" w:rsidP="00127CC7">
      <w:pPr>
        <w:pStyle w:val="TenneTBeschrijving"/>
      </w:pPr>
      <w:r w:rsidRPr="00127CC7">
        <w:rPr>
          <w:b/>
          <w:u w:val="single"/>
        </w:rPr>
        <w:t>Noot</w:t>
      </w:r>
      <w:r>
        <w:t>: De grafieken en tabellen zouden in principe voldoende dienen te zijn voor de beoordeling van de prekwalificatie door TenneT. Aanvullend dienen echter de meetgegevens aangeleverd te worden (bijvoorbeeld als Excel-bestand) op basis van het gebruikte meetinterval (bijvoorbeeld per 1 seconde).</w:t>
      </w:r>
    </w:p>
    <w:p w14:paraId="2061DE0E" w14:textId="52C2B7B0" w:rsidR="003037BF" w:rsidRDefault="00EA43A8" w:rsidP="00B2261C">
      <w:pPr>
        <w:pStyle w:val="Heading2"/>
      </w:pPr>
      <w:bookmarkStart w:id="15" w:name="_Toc453826119"/>
      <w:bookmarkStart w:id="16" w:name="_Toc99031788"/>
      <w:r>
        <w:t xml:space="preserve">Test </w:t>
      </w:r>
      <w:r w:rsidR="00B2261C">
        <w:t>A</w:t>
      </w:r>
      <w:r w:rsidR="00BF7638" w:rsidRPr="00BF7638">
        <w:t xml:space="preserve">: </w:t>
      </w:r>
      <w:r w:rsidR="00B2261C">
        <w:t xml:space="preserve">Gesimuleerde frequentiestap </w:t>
      </w:r>
      <w:r w:rsidR="00BF7638" w:rsidRPr="00BF7638">
        <w:t>+ 200 mHz</w:t>
      </w:r>
      <w:bookmarkEnd w:id="15"/>
      <w:bookmarkEnd w:id="16"/>
    </w:p>
    <w:tbl>
      <w:tblPr>
        <w:tblStyle w:val="LightShading"/>
        <w:tblW w:w="0" w:type="auto"/>
        <w:tblInd w:w="108" w:type="dxa"/>
        <w:tblLook w:val="04A0" w:firstRow="1" w:lastRow="0" w:firstColumn="1" w:lastColumn="0" w:noHBand="0" w:noVBand="1"/>
      </w:tblPr>
      <w:tblGrid>
        <w:gridCol w:w="3045"/>
        <w:gridCol w:w="5917"/>
      </w:tblGrid>
      <w:tr w:rsidR="00127CC7" w14:paraId="722E9C18" w14:textId="77777777" w:rsidTr="00127C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4" w:type="dxa"/>
          </w:tcPr>
          <w:p w14:paraId="5255FC6D" w14:textId="1D92DB41" w:rsidR="00127CC7" w:rsidRPr="00127CC7" w:rsidRDefault="00127CC7" w:rsidP="00AD0BDA">
            <w:pPr>
              <w:rPr>
                <w:b w:val="0"/>
              </w:rPr>
            </w:pPr>
            <w:r w:rsidRPr="00127CC7">
              <w:rPr>
                <w:b w:val="0"/>
              </w:rPr>
              <w:t>Datum en tijdstip aanvang test:</w:t>
            </w:r>
          </w:p>
        </w:tc>
        <w:tc>
          <w:tcPr>
            <w:tcW w:w="5998" w:type="dxa"/>
          </w:tcPr>
          <w:p w14:paraId="47C1D5A9" w14:textId="77777777" w:rsidR="00127CC7" w:rsidRPr="00127CC7" w:rsidRDefault="00127CC7" w:rsidP="00AD0BDA">
            <w:pPr>
              <w:cnfStyle w:val="100000000000" w:firstRow="1" w:lastRow="0" w:firstColumn="0" w:lastColumn="0" w:oddVBand="0" w:evenVBand="0" w:oddHBand="0" w:evenHBand="0" w:firstRowFirstColumn="0" w:firstRowLastColumn="0" w:lastRowFirstColumn="0" w:lastRowLastColumn="0"/>
              <w:rPr>
                <w:b w:val="0"/>
              </w:rPr>
            </w:pPr>
          </w:p>
        </w:tc>
      </w:tr>
      <w:tr w:rsidR="00127CC7" w14:paraId="5DD1B827" w14:textId="77777777" w:rsidTr="00127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4" w:type="dxa"/>
          </w:tcPr>
          <w:p w14:paraId="01272D8C" w14:textId="25F21BBD" w:rsidR="00127CC7" w:rsidRPr="00127CC7" w:rsidRDefault="00127CC7" w:rsidP="00AD0BDA">
            <w:pPr>
              <w:rPr>
                <w:b w:val="0"/>
              </w:rPr>
            </w:pPr>
            <w:r w:rsidRPr="00127CC7">
              <w:rPr>
                <w:b w:val="0"/>
              </w:rPr>
              <w:t>Datum en tijdstip einde test:</w:t>
            </w:r>
          </w:p>
        </w:tc>
        <w:tc>
          <w:tcPr>
            <w:tcW w:w="5998" w:type="dxa"/>
          </w:tcPr>
          <w:p w14:paraId="570B0BD4" w14:textId="77777777" w:rsidR="00127CC7" w:rsidRPr="00127CC7" w:rsidRDefault="00127CC7" w:rsidP="00AD0BDA">
            <w:pPr>
              <w:cnfStyle w:val="000000100000" w:firstRow="0" w:lastRow="0" w:firstColumn="0" w:lastColumn="0" w:oddVBand="0" w:evenVBand="0" w:oddHBand="1" w:evenHBand="0" w:firstRowFirstColumn="0" w:firstRowLastColumn="0" w:lastRowFirstColumn="0" w:lastRowLastColumn="0"/>
            </w:pPr>
          </w:p>
        </w:tc>
      </w:tr>
    </w:tbl>
    <w:p w14:paraId="18FB0003" w14:textId="77777777" w:rsidR="00B2261C" w:rsidRDefault="00B2261C" w:rsidP="00AD0BDA"/>
    <w:p w14:paraId="3D9E9865" w14:textId="77777777" w:rsidR="00127CC7" w:rsidRDefault="00127CC7" w:rsidP="00AD0BDA"/>
    <w:p w14:paraId="2D95EF6B" w14:textId="6017E788" w:rsidR="00B2261C" w:rsidRDefault="00B2261C" w:rsidP="00B2261C">
      <w:pPr>
        <w:pStyle w:val="TenneTBeschrijving"/>
      </w:pPr>
      <w:r>
        <w:lastRenderedPageBreak/>
        <w:t xml:space="preserve">Onderstaande figuren zijn gebaseerd op eerdere testen en daardoor slechts ter illustratie (tijdsduur is bijvoorbeeld niet langer representatief). Grafieken waarop duidelijk het begin van de test (stap naar +200 mHz en respons </w:t>
      </w:r>
      <w:r>
        <w:rPr>
          <w:rFonts w:cs="Arial"/>
        </w:rPr>
        <w:t>≤</w:t>
      </w:r>
      <w:r>
        <w:t xml:space="preserve">30 seconden), het verloop van de test en de afronding van de test (stap terug naar neutraal en respons </w:t>
      </w:r>
      <w:r>
        <w:rPr>
          <w:rFonts w:cs="Arial"/>
        </w:rPr>
        <w:t>≤</w:t>
      </w:r>
      <w:r>
        <w:t>30 seconden) opgenomen te zijn; normaliter zijn 3 grafieken voor de leesbaarheid hierbij wenselijk.</w:t>
      </w:r>
    </w:p>
    <w:p w14:paraId="2C0D5F73" w14:textId="77777777" w:rsidR="00B2261C" w:rsidRDefault="00B2261C" w:rsidP="00B2261C"/>
    <w:p w14:paraId="7DB14B03" w14:textId="0B6F8F09" w:rsidR="00C215E7" w:rsidRDefault="00B2261C" w:rsidP="00AD0BDA">
      <w:r>
        <w:rPr>
          <w:noProof/>
          <w:lang w:eastAsia="nl-NL"/>
        </w:rPr>
        <w:drawing>
          <wp:inline distT="0" distB="0" distL="0" distR="0" wp14:anchorId="51CF031E" wp14:editId="2A9ABF9F">
            <wp:extent cx="5759450" cy="3533777"/>
            <wp:effectExtent l="133350" t="95250" r="146050" b="1619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450" cy="353377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F2EA4A9" w14:textId="3A86A6F5" w:rsidR="00B2261C" w:rsidRDefault="00B2261C" w:rsidP="00AD0BDA">
      <w:r>
        <w:rPr>
          <w:noProof/>
          <w:lang w:eastAsia="nl-NL"/>
        </w:rPr>
        <w:drawing>
          <wp:inline distT="0" distB="0" distL="0" distR="0" wp14:anchorId="5ABFD15B" wp14:editId="2F8CD7E4">
            <wp:extent cx="5759450" cy="3622379"/>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9450" cy="3622379"/>
                    </a:xfrm>
                    <a:prstGeom prst="rect">
                      <a:avLst/>
                    </a:prstGeom>
                    <a:noFill/>
                    <a:ln>
                      <a:noFill/>
                    </a:ln>
                  </pic:spPr>
                </pic:pic>
              </a:graphicData>
            </a:graphic>
          </wp:inline>
        </w:drawing>
      </w:r>
    </w:p>
    <w:p w14:paraId="60EAD57F" w14:textId="77777777" w:rsidR="00B2261C" w:rsidRDefault="00B2261C" w:rsidP="00AD0BDA"/>
    <w:tbl>
      <w:tblPr>
        <w:tblStyle w:val="LightShading"/>
        <w:tblW w:w="9178" w:type="dxa"/>
        <w:tblInd w:w="108" w:type="dxa"/>
        <w:tblLook w:val="04A0" w:firstRow="1" w:lastRow="0" w:firstColumn="1" w:lastColumn="0" w:noHBand="0" w:noVBand="1"/>
      </w:tblPr>
      <w:tblGrid>
        <w:gridCol w:w="3853"/>
        <w:gridCol w:w="1394"/>
        <w:gridCol w:w="1651"/>
        <w:gridCol w:w="1372"/>
        <w:gridCol w:w="908"/>
      </w:tblGrid>
      <w:tr w:rsidR="00C215E7" w14:paraId="2061DE15" w14:textId="77777777" w:rsidTr="00B226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3" w:type="dxa"/>
          </w:tcPr>
          <w:p w14:paraId="2BC0E23D" w14:textId="77777777" w:rsidR="003037BF" w:rsidRPr="00AD0BDA" w:rsidRDefault="003037BF" w:rsidP="00BF7638">
            <w:pPr>
              <w:rPr>
                <w:b w:val="0"/>
              </w:rPr>
            </w:pPr>
          </w:p>
          <w:p w14:paraId="2061DE0F" w14:textId="2ECF7791" w:rsidR="000C7C8C" w:rsidRPr="00AD0BDA" w:rsidRDefault="00AD0BDA" w:rsidP="00BF7638">
            <w:pPr>
              <w:rPr>
                <w:b w:val="0"/>
              </w:rPr>
            </w:pPr>
            <w:r w:rsidRPr="00B2261C">
              <w:t>Omschrijving</w:t>
            </w:r>
          </w:p>
        </w:tc>
        <w:tc>
          <w:tcPr>
            <w:tcW w:w="1394" w:type="dxa"/>
          </w:tcPr>
          <w:p w14:paraId="29CA9C0B" w14:textId="682AC480" w:rsidR="001944A2" w:rsidRDefault="003037BF" w:rsidP="001944A2">
            <w:pPr>
              <w:cnfStyle w:val="100000000000" w:firstRow="1" w:lastRow="0" w:firstColumn="0" w:lastColumn="0" w:oddVBand="0" w:evenVBand="0" w:oddHBand="0" w:evenHBand="0" w:firstRowFirstColumn="0" w:firstRowLastColumn="0" w:lastRowFirstColumn="0" w:lastRowLastColumn="0"/>
            </w:pPr>
            <w:r>
              <w:t>Tijd</w:t>
            </w:r>
            <w:r w:rsidR="00AD0BDA">
              <w:br/>
            </w:r>
          </w:p>
          <w:p w14:paraId="2061DE10" w14:textId="5CD1095E" w:rsidR="003037BF" w:rsidRDefault="000C7C8C" w:rsidP="001944A2">
            <w:pPr>
              <w:cnfStyle w:val="100000000000" w:firstRow="1" w:lastRow="0" w:firstColumn="0" w:lastColumn="0" w:oddVBand="0" w:evenVBand="0" w:oddHBand="0" w:evenHBand="0" w:firstRowFirstColumn="0" w:firstRowLastColumn="0" w:lastRowFirstColumn="0" w:lastRowLastColumn="0"/>
            </w:pPr>
            <w:r>
              <w:t>(seconden)</w:t>
            </w:r>
          </w:p>
        </w:tc>
        <w:tc>
          <w:tcPr>
            <w:tcW w:w="1651" w:type="dxa"/>
          </w:tcPr>
          <w:p w14:paraId="23DCC6FE" w14:textId="24EE4432" w:rsidR="003037BF" w:rsidRDefault="003037BF" w:rsidP="00BF7638">
            <w:pPr>
              <w:cnfStyle w:val="100000000000" w:firstRow="1" w:lastRow="0" w:firstColumn="0" w:lastColumn="0" w:oddVBand="0" w:evenVBand="0" w:oddHBand="0" w:evenHBand="0" w:firstRowFirstColumn="0" w:firstRowLastColumn="0" w:lastRowFirstColumn="0" w:lastRowLastColumn="0"/>
            </w:pPr>
            <w:r>
              <w:t>Frequentie</w:t>
            </w:r>
            <w:r w:rsidR="00B2261C">
              <w:t xml:space="preserve"> gesimuleerd</w:t>
            </w:r>
          </w:p>
          <w:p w14:paraId="2061DE11" w14:textId="67CAD184" w:rsidR="000C7C8C" w:rsidRDefault="000C7C8C" w:rsidP="00BF7638">
            <w:pPr>
              <w:cnfStyle w:val="100000000000" w:firstRow="1" w:lastRow="0" w:firstColumn="0" w:lastColumn="0" w:oddVBand="0" w:evenVBand="0" w:oddHBand="0" w:evenHBand="0" w:firstRowFirstColumn="0" w:firstRowLastColumn="0" w:lastRowFirstColumn="0" w:lastRowLastColumn="0"/>
            </w:pPr>
            <w:r>
              <w:t>(Hz)</w:t>
            </w:r>
          </w:p>
        </w:tc>
        <w:tc>
          <w:tcPr>
            <w:tcW w:w="1372" w:type="dxa"/>
          </w:tcPr>
          <w:p w14:paraId="6AD4AD96" w14:textId="63BAEFAE" w:rsidR="003037BF" w:rsidRDefault="003037BF" w:rsidP="00BF7638">
            <w:pPr>
              <w:cnfStyle w:val="100000000000" w:firstRow="1" w:lastRow="0" w:firstColumn="0" w:lastColumn="0" w:oddVBand="0" w:evenVBand="0" w:oddHBand="0" w:evenHBand="0" w:firstRowFirstColumn="0" w:firstRowLastColumn="0" w:lastRowFirstColumn="0" w:lastRowLastColumn="0"/>
            </w:pPr>
            <w:r>
              <w:t>Vermogen</w:t>
            </w:r>
            <w:r w:rsidR="00B2261C">
              <w:t xml:space="preserve"> gemeten</w:t>
            </w:r>
          </w:p>
          <w:p w14:paraId="2061DE12" w14:textId="7C143E43" w:rsidR="000C7C8C" w:rsidRDefault="000C7C8C" w:rsidP="00BF7638">
            <w:pPr>
              <w:cnfStyle w:val="100000000000" w:firstRow="1" w:lastRow="0" w:firstColumn="0" w:lastColumn="0" w:oddVBand="0" w:evenVBand="0" w:oddHBand="0" w:evenHBand="0" w:firstRowFirstColumn="0" w:firstRowLastColumn="0" w:lastRowFirstColumn="0" w:lastRowLastColumn="0"/>
            </w:pPr>
            <w:r>
              <w:t>(MW)</w:t>
            </w:r>
          </w:p>
        </w:tc>
        <w:tc>
          <w:tcPr>
            <w:tcW w:w="908" w:type="dxa"/>
          </w:tcPr>
          <w:p w14:paraId="2061DE13" w14:textId="4BC13FA3" w:rsidR="003037BF" w:rsidRDefault="003037BF" w:rsidP="00BF7638">
            <w:pPr>
              <w:cnfStyle w:val="100000000000" w:firstRow="1" w:lastRow="0" w:firstColumn="0" w:lastColumn="0" w:oddVBand="0" w:evenVBand="0" w:oddHBand="0" w:evenHBand="0" w:firstRowFirstColumn="0" w:firstRowLastColumn="0" w:lastRowFirstColumn="0" w:lastRowLastColumn="0"/>
            </w:pPr>
            <w:r>
              <w:t>SOC</w:t>
            </w:r>
            <w:r w:rsidR="000C7C8C">
              <w:t>*</w:t>
            </w:r>
            <w:r w:rsidR="00AD0BDA">
              <w:br/>
            </w:r>
          </w:p>
          <w:p w14:paraId="2061DE14" w14:textId="7CBB40D8" w:rsidR="003037BF" w:rsidRDefault="000C7C8C" w:rsidP="00BF7638">
            <w:pPr>
              <w:cnfStyle w:val="100000000000" w:firstRow="1" w:lastRow="0" w:firstColumn="0" w:lastColumn="0" w:oddVBand="0" w:evenVBand="0" w:oddHBand="0" w:evenHBand="0" w:firstRowFirstColumn="0" w:firstRowLastColumn="0" w:lastRowFirstColumn="0" w:lastRowLastColumn="0"/>
            </w:pPr>
            <w:r>
              <w:t>(%)</w:t>
            </w:r>
          </w:p>
        </w:tc>
      </w:tr>
      <w:tr w:rsidR="00C215E7" w14:paraId="22E70648" w14:textId="77777777" w:rsidTr="00B226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3" w:type="dxa"/>
          </w:tcPr>
          <w:p w14:paraId="2774D965" w14:textId="7EAAEF77" w:rsidR="00BE6A9A" w:rsidRPr="00AD0BDA" w:rsidRDefault="00C215E7" w:rsidP="00BF7638">
            <w:pPr>
              <w:rPr>
                <w:b w:val="0"/>
              </w:rPr>
            </w:pPr>
            <w:r w:rsidRPr="00AD0BDA">
              <w:rPr>
                <w:b w:val="0"/>
              </w:rPr>
              <w:t>Aanvang test</w:t>
            </w:r>
          </w:p>
        </w:tc>
        <w:tc>
          <w:tcPr>
            <w:tcW w:w="1394" w:type="dxa"/>
          </w:tcPr>
          <w:p w14:paraId="48C4CDC9" w14:textId="7AC72F9D" w:rsidR="00BE6A9A" w:rsidRDefault="00C215E7" w:rsidP="00BF7638">
            <w:pPr>
              <w:cnfStyle w:val="000000100000" w:firstRow="0" w:lastRow="0" w:firstColumn="0" w:lastColumn="0" w:oddVBand="0" w:evenVBand="0" w:oddHBand="1" w:evenHBand="0" w:firstRowFirstColumn="0" w:firstRowLastColumn="0" w:lastRowFirstColumn="0" w:lastRowLastColumn="0"/>
            </w:pPr>
            <w:r>
              <w:t>0</w:t>
            </w:r>
          </w:p>
        </w:tc>
        <w:tc>
          <w:tcPr>
            <w:tcW w:w="1651" w:type="dxa"/>
          </w:tcPr>
          <w:p w14:paraId="4117668B" w14:textId="7168A222" w:rsidR="00BE6A9A" w:rsidRDefault="00C215E7" w:rsidP="00BF7638">
            <w:pPr>
              <w:cnfStyle w:val="000000100000" w:firstRow="0" w:lastRow="0" w:firstColumn="0" w:lastColumn="0" w:oddVBand="0" w:evenVBand="0" w:oddHBand="1" w:evenHBand="0" w:firstRowFirstColumn="0" w:firstRowLastColumn="0" w:lastRowFirstColumn="0" w:lastRowLastColumn="0"/>
            </w:pPr>
            <w:r>
              <w:t>50,00</w:t>
            </w:r>
          </w:p>
        </w:tc>
        <w:tc>
          <w:tcPr>
            <w:tcW w:w="1372" w:type="dxa"/>
          </w:tcPr>
          <w:p w14:paraId="39C5CA1F" w14:textId="3879810F" w:rsidR="00BE6A9A" w:rsidRDefault="00C215E7" w:rsidP="00BF7638">
            <w:pPr>
              <w:cnfStyle w:val="000000100000" w:firstRow="0" w:lastRow="0" w:firstColumn="0" w:lastColumn="0" w:oddVBand="0" w:evenVBand="0" w:oddHBand="1" w:evenHBand="0" w:firstRowFirstColumn="0" w:firstRowLastColumn="0" w:lastRowFirstColumn="0" w:lastRowLastColumn="0"/>
            </w:pPr>
            <w:r>
              <w:t>…</w:t>
            </w:r>
          </w:p>
        </w:tc>
        <w:tc>
          <w:tcPr>
            <w:tcW w:w="908" w:type="dxa"/>
          </w:tcPr>
          <w:p w14:paraId="73E7E91D" w14:textId="6E5662CD" w:rsidR="00BE6A9A" w:rsidRDefault="00C215E7" w:rsidP="00BF7638">
            <w:pPr>
              <w:cnfStyle w:val="000000100000" w:firstRow="0" w:lastRow="0" w:firstColumn="0" w:lastColumn="0" w:oddVBand="0" w:evenVBand="0" w:oddHBand="1" w:evenHBand="0" w:firstRowFirstColumn="0" w:firstRowLastColumn="0" w:lastRowFirstColumn="0" w:lastRowLastColumn="0"/>
            </w:pPr>
            <w:r>
              <w:t>…</w:t>
            </w:r>
          </w:p>
        </w:tc>
      </w:tr>
      <w:tr w:rsidR="00C215E7" w14:paraId="2061DE2A" w14:textId="77777777" w:rsidTr="00B2261C">
        <w:tc>
          <w:tcPr>
            <w:cnfStyle w:val="001000000000" w:firstRow="0" w:lastRow="0" w:firstColumn="1" w:lastColumn="0" w:oddVBand="0" w:evenVBand="0" w:oddHBand="0" w:evenHBand="0" w:firstRowFirstColumn="0" w:firstRowLastColumn="0" w:lastRowFirstColumn="0" w:lastRowLastColumn="0"/>
            <w:tcW w:w="3853" w:type="dxa"/>
          </w:tcPr>
          <w:p w14:paraId="2061DE24" w14:textId="7F278C9F" w:rsidR="00C215E7" w:rsidRPr="00AD0BDA" w:rsidRDefault="00C215E7" w:rsidP="00A63798">
            <w:pPr>
              <w:rPr>
                <w:b w:val="0"/>
              </w:rPr>
            </w:pPr>
            <w:r w:rsidRPr="00AD0BDA">
              <w:rPr>
                <w:b w:val="0"/>
              </w:rPr>
              <w:t>Start</w:t>
            </w:r>
            <w:r w:rsidR="00A63798" w:rsidRPr="00AD0BDA">
              <w:rPr>
                <w:b w:val="0"/>
              </w:rPr>
              <w:t xml:space="preserve"> frequentiesetpoint </w:t>
            </w:r>
          </w:p>
        </w:tc>
        <w:tc>
          <w:tcPr>
            <w:tcW w:w="1394" w:type="dxa"/>
          </w:tcPr>
          <w:p w14:paraId="2061DE25" w14:textId="2B4AACF8" w:rsidR="00C215E7" w:rsidRDefault="00C215E7" w:rsidP="00BF7638">
            <w:pPr>
              <w:cnfStyle w:val="000000000000" w:firstRow="0" w:lastRow="0" w:firstColumn="0" w:lastColumn="0" w:oddVBand="0" w:evenVBand="0" w:oddHBand="0" w:evenHBand="0" w:firstRowFirstColumn="0" w:firstRowLastColumn="0" w:lastRowFirstColumn="0" w:lastRowLastColumn="0"/>
            </w:pPr>
            <w:r>
              <w:t>0</w:t>
            </w:r>
          </w:p>
        </w:tc>
        <w:tc>
          <w:tcPr>
            <w:tcW w:w="1651" w:type="dxa"/>
          </w:tcPr>
          <w:p w14:paraId="2061DE26" w14:textId="6ADA6DA6" w:rsidR="00C215E7" w:rsidRDefault="00C215E7" w:rsidP="00BF7638">
            <w:pPr>
              <w:cnfStyle w:val="000000000000" w:firstRow="0" w:lastRow="0" w:firstColumn="0" w:lastColumn="0" w:oddVBand="0" w:evenVBand="0" w:oddHBand="0" w:evenHBand="0" w:firstRowFirstColumn="0" w:firstRowLastColumn="0" w:lastRowFirstColumn="0" w:lastRowLastColumn="0"/>
            </w:pPr>
            <w:r>
              <w:t>50,20</w:t>
            </w:r>
          </w:p>
        </w:tc>
        <w:tc>
          <w:tcPr>
            <w:tcW w:w="1372" w:type="dxa"/>
          </w:tcPr>
          <w:p w14:paraId="2061DE27" w14:textId="58AD650D" w:rsidR="00C215E7" w:rsidRDefault="00C215E7" w:rsidP="00BF7638">
            <w:pPr>
              <w:cnfStyle w:val="000000000000" w:firstRow="0" w:lastRow="0" w:firstColumn="0" w:lastColumn="0" w:oddVBand="0" w:evenVBand="0" w:oddHBand="0" w:evenHBand="0" w:firstRowFirstColumn="0" w:firstRowLastColumn="0" w:lastRowFirstColumn="0" w:lastRowLastColumn="0"/>
            </w:pPr>
            <w:r>
              <w:t>…</w:t>
            </w:r>
          </w:p>
        </w:tc>
        <w:tc>
          <w:tcPr>
            <w:tcW w:w="908" w:type="dxa"/>
          </w:tcPr>
          <w:p w14:paraId="2061DE29" w14:textId="0F0A855C" w:rsidR="00C215E7" w:rsidRDefault="00C215E7" w:rsidP="00BF7638">
            <w:pPr>
              <w:cnfStyle w:val="000000000000" w:firstRow="0" w:lastRow="0" w:firstColumn="0" w:lastColumn="0" w:oddVBand="0" w:evenVBand="0" w:oddHBand="0" w:evenHBand="0" w:firstRowFirstColumn="0" w:firstRowLastColumn="0" w:lastRowFirstColumn="0" w:lastRowLastColumn="0"/>
            </w:pPr>
            <w:r>
              <w:t>…</w:t>
            </w:r>
          </w:p>
        </w:tc>
      </w:tr>
      <w:tr w:rsidR="00C215E7" w14:paraId="7BCA084D" w14:textId="77777777" w:rsidTr="00B226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3" w:type="dxa"/>
          </w:tcPr>
          <w:p w14:paraId="39AD65F5" w14:textId="21AAC189" w:rsidR="00C215E7" w:rsidRPr="00AD0BDA" w:rsidRDefault="00A63798" w:rsidP="00C215E7">
            <w:pPr>
              <w:rPr>
                <w:b w:val="0"/>
              </w:rPr>
            </w:pPr>
            <w:r w:rsidRPr="00AD0BDA">
              <w:rPr>
                <w:b w:val="0"/>
              </w:rPr>
              <w:t>Frequentiesetpoint bereikt eindwaarde (alleen bij tests g en h)</w:t>
            </w:r>
          </w:p>
        </w:tc>
        <w:tc>
          <w:tcPr>
            <w:tcW w:w="1394" w:type="dxa"/>
          </w:tcPr>
          <w:p w14:paraId="4C2D3388" w14:textId="6477991C" w:rsidR="00C215E7" w:rsidRDefault="00A63798" w:rsidP="00A63798">
            <w:pPr>
              <w:cnfStyle w:val="000000100000" w:firstRow="0" w:lastRow="0" w:firstColumn="0" w:lastColumn="0" w:oddVBand="0" w:evenVBand="0" w:oddHBand="1" w:evenHBand="0" w:firstRowFirstColumn="0" w:firstRowLastColumn="0" w:lastRowFirstColumn="0" w:lastRowLastColumn="0"/>
            </w:pPr>
            <w:r>
              <w:t>n.v.t.</w:t>
            </w:r>
          </w:p>
        </w:tc>
        <w:tc>
          <w:tcPr>
            <w:tcW w:w="1651" w:type="dxa"/>
          </w:tcPr>
          <w:p w14:paraId="7D1EC5D7" w14:textId="5B1FD418" w:rsidR="00C215E7" w:rsidRDefault="00C215E7" w:rsidP="00BF7638">
            <w:pPr>
              <w:cnfStyle w:val="000000100000" w:firstRow="0" w:lastRow="0" w:firstColumn="0" w:lastColumn="0" w:oddVBand="0" w:evenVBand="0" w:oddHBand="1" w:evenHBand="0" w:firstRowFirstColumn="0" w:firstRowLastColumn="0" w:lastRowFirstColumn="0" w:lastRowLastColumn="0"/>
            </w:pPr>
            <w:r>
              <w:t>n.v.t.</w:t>
            </w:r>
          </w:p>
        </w:tc>
        <w:tc>
          <w:tcPr>
            <w:tcW w:w="1372" w:type="dxa"/>
          </w:tcPr>
          <w:p w14:paraId="2098B65A" w14:textId="33D8F4B6" w:rsidR="00C215E7" w:rsidRDefault="00C215E7" w:rsidP="00BF7638">
            <w:pPr>
              <w:cnfStyle w:val="000000100000" w:firstRow="0" w:lastRow="0" w:firstColumn="0" w:lastColumn="0" w:oddVBand="0" w:evenVBand="0" w:oddHBand="1" w:evenHBand="0" w:firstRowFirstColumn="0" w:firstRowLastColumn="0" w:lastRowFirstColumn="0" w:lastRowLastColumn="0"/>
            </w:pPr>
            <w:r>
              <w:t>n.v.t.</w:t>
            </w:r>
          </w:p>
        </w:tc>
        <w:tc>
          <w:tcPr>
            <w:tcW w:w="908" w:type="dxa"/>
          </w:tcPr>
          <w:p w14:paraId="1D986E3E" w14:textId="1145A63E" w:rsidR="00C215E7" w:rsidRDefault="00C215E7" w:rsidP="00BF7638">
            <w:pPr>
              <w:cnfStyle w:val="000000100000" w:firstRow="0" w:lastRow="0" w:firstColumn="0" w:lastColumn="0" w:oddVBand="0" w:evenVBand="0" w:oddHBand="1" w:evenHBand="0" w:firstRowFirstColumn="0" w:firstRowLastColumn="0" w:lastRowFirstColumn="0" w:lastRowLastColumn="0"/>
            </w:pPr>
            <w:r>
              <w:t>n.v.t.</w:t>
            </w:r>
          </w:p>
        </w:tc>
      </w:tr>
      <w:tr w:rsidR="00C215E7" w14:paraId="7A16C5E8" w14:textId="77777777" w:rsidTr="00B2261C">
        <w:tc>
          <w:tcPr>
            <w:cnfStyle w:val="001000000000" w:firstRow="0" w:lastRow="0" w:firstColumn="1" w:lastColumn="0" w:oddVBand="0" w:evenVBand="0" w:oddHBand="0" w:evenHBand="0" w:firstRowFirstColumn="0" w:firstRowLastColumn="0" w:lastRowFirstColumn="0" w:lastRowLastColumn="0"/>
            <w:tcW w:w="3853" w:type="dxa"/>
          </w:tcPr>
          <w:p w14:paraId="1F158080" w14:textId="62EC21FA" w:rsidR="00C215E7" w:rsidRPr="00AD0BDA" w:rsidRDefault="00A63798" w:rsidP="00C215E7">
            <w:pPr>
              <w:rPr>
                <w:b w:val="0"/>
              </w:rPr>
            </w:pPr>
            <w:r w:rsidRPr="00AD0BDA">
              <w:rPr>
                <w:b w:val="0"/>
              </w:rPr>
              <w:t>Eerste vermogensverandering waarneembaar</w:t>
            </w:r>
          </w:p>
        </w:tc>
        <w:tc>
          <w:tcPr>
            <w:tcW w:w="1394" w:type="dxa"/>
          </w:tcPr>
          <w:p w14:paraId="16EF6547" w14:textId="139DAFCF" w:rsidR="00C215E7" w:rsidRDefault="00A63798" w:rsidP="00C215E7">
            <w:pPr>
              <w:cnfStyle w:val="000000000000" w:firstRow="0" w:lastRow="0" w:firstColumn="0" w:lastColumn="0" w:oddVBand="0" w:evenVBand="0" w:oddHBand="0" w:evenHBand="0" w:firstRowFirstColumn="0" w:firstRowLastColumn="0" w:lastRowFirstColumn="0" w:lastRowLastColumn="0"/>
            </w:pPr>
            <w:r>
              <w:t>1</w:t>
            </w:r>
          </w:p>
        </w:tc>
        <w:tc>
          <w:tcPr>
            <w:tcW w:w="1651" w:type="dxa"/>
          </w:tcPr>
          <w:p w14:paraId="790CFFCC" w14:textId="492CF306" w:rsidR="00C215E7" w:rsidRDefault="00A63798" w:rsidP="00BF7638">
            <w:pPr>
              <w:cnfStyle w:val="000000000000" w:firstRow="0" w:lastRow="0" w:firstColumn="0" w:lastColumn="0" w:oddVBand="0" w:evenVBand="0" w:oddHBand="0" w:evenHBand="0" w:firstRowFirstColumn="0" w:firstRowLastColumn="0" w:lastRowFirstColumn="0" w:lastRowLastColumn="0"/>
            </w:pPr>
            <w:r>
              <w:t>50,20</w:t>
            </w:r>
          </w:p>
        </w:tc>
        <w:tc>
          <w:tcPr>
            <w:tcW w:w="1372" w:type="dxa"/>
          </w:tcPr>
          <w:p w14:paraId="02BE3F5B" w14:textId="3A1843D9" w:rsidR="00C215E7" w:rsidRDefault="00A63798" w:rsidP="00C215E7">
            <w:pPr>
              <w:cnfStyle w:val="000000000000" w:firstRow="0" w:lastRow="0" w:firstColumn="0" w:lastColumn="0" w:oddVBand="0" w:evenVBand="0" w:oddHBand="0" w:evenHBand="0" w:firstRowFirstColumn="0" w:firstRowLastColumn="0" w:lastRowFirstColumn="0" w:lastRowLastColumn="0"/>
            </w:pPr>
            <w:r>
              <w:t>0.5</w:t>
            </w:r>
          </w:p>
        </w:tc>
        <w:tc>
          <w:tcPr>
            <w:tcW w:w="908" w:type="dxa"/>
          </w:tcPr>
          <w:p w14:paraId="57913E7A" w14:textId="512F7C24" w:rsidR="00C215E7" w:rsidRDefault="00A63798" w:rsidP="00BF7638">
            <w:pPr>
              <w:cnfStyle w:val="000000000000" w:firstRow="0" w:lastRow="0" w:firstColumn="0" w:lastColumn="0" w:oddVBand="0" w:evenVBand="0" w:oddHBand="0" w:evenHBand="0" w:firstRowFirstColumn="0" w:firstRowLastColumn="0" w:lastRowFirstColumn="0" w:lastRowLastColumn="0"/>
            </w:pPr>
            <w:r>
              <w:t>…</w:t>
            </w:r>
          </w:p>
        </w:tc>
      </w:tr>
      <w:tr w:rsidR="00A63798" w14:paraId="097321BC" w14:textId="77777777" w:rsidTr="00B226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3" w:type="dxa"/>
          </w:tcPr>
          <w:p w14:paraId="42141308" w14:textId="7EAD98B8" w:rsidR="00A63798" w:rsidRPr="00AD0BDA" w:rsidRDefault="00A63798" w:rsidP="00C215E7">
            <w:pPr>
              <w:rPr>
                <w:b w:val="0"/>
              </w:rPr>
            </w:pPr>
            <w:r w:rsidRPr="00AD0BDA">
              <w:rPr>
                <w:b w:val="0"/>
              </w:rPr>
              <w:t>Vermogensverandering bereikt 50% van verwachte verandering</w:t>
            </w:r>
          </w:p>
        </w:tc>
        <w:tc>
          <w:tcPr>
            <w:tcW w:w="1394" w:type="dxa"/>
          </w:tcPr>
          <w:p w14:paraId="172AE24A" w14:textId="64C8BB29" w:rsidR="00A63798" w:rsidRDefault="00A63798" w:rsidP="00BF7638">
            <w:pPr>
              <w:cnfStyle w:val="000000100000" w:firstRow="0" w:lastRow="0" w:firstColumn="0" w:lastColumn="0" w:oddVBand="0" w:evenVBand="0" w:oddHBand="1" w:evenHBand="0" w:firstRowFirstColumn="0" w:firstRowLastColumn="0" w:lastRowFirstColumn="0" w:lastRowLastColumn="0"/>
            </w:pPr>
            <w:r>
              <w:t>14</w:t>
            </w:r>
          </w:p>
        </w:tc>
        <w:tc>
          <w:tcPr>
            <w:tcW w:w="1651" w:type="dxa"/>
          </w:tcPr>
          <w:p w14:paraId="6337F631" w14:textId="03C10F75" w:rsidR="00A63798" w:rsidRDefault="00A63798" w:rsidP="00BF7638">
            <w:pPr>
              <w:cnfStyle w:val="000000100000" w:firstRow="0" w:lastRow="0" w:firstColumn="0" w:lastColumn="0" w:oddVBand="0" w:evenVBand="0" w:oddHBand="1" w:evenHBand="0" w:firstRowFirstColumn="0" w:firstRowLastColumn="0" w:lastRowFirstColumn="0" w:lastRowLastColumn="0"/>
            </w:pPr>
            <w:r>
              <w:t>50,20</w:t>
            </w:r>
          </w:p>
        </w:tc>
        <w:tc>
          <w:tcPr>
            <w:tcW w:w="1372" w:type="dxa"/>
          </w:tcPr>
          <w:p w14:paraId="74EC9050" w14:textId="207A9CC6" w:rsidR="00A63798" w:rsidRDefault="00A63798" w:rsidP="00BF7638">
            <w:pPr>
              <w:cnfStyle w:val="000000100000" w:firstRow="0" w:lastRow="0" w:firstColumn="0" w:lastColumn="0" w:oddVBand="0" w:evenVBand="0" w:oddHBand="1" w:evenHBand="0" w:firstRowFirstColumn="0" w:firstRowLastColumn="0" w:lastRowFirstColumn="0" w:lastRowLastColumn="0"/>
            </w:pPr>
            <w:r>
              <w:t>5.0</w:t>
            </w:r>
          </w:p>
        </w:tc>
        <w:tc>
          <w:tcPr>
            <w:tcW w:w="908" w:type="dxa"/>
          </w:tcPr>
          <w:p w14:paraId="32693716" w14:textId="1ADD2449" w:rsidR="00A63798" w:rsidRDefault="00A63798" w:rsidP="00BF7638">
            <w:pPr>
              <w:cnfStyle w:val="000000100000" w:firstRow="0" w:lastRow="0" w:firstColumn="0" w:lastColumn="0" w:oddVBand="0" w:evenVBand="0" w:oddHBand="1" w:evenHBand="0" w:firstRowFirstColumn="0" w:firstRowLastColumn="0" w:lastRowFirstColumn="0" w:lastRowLastColumn="0"/>
            </w:pPr>
            <w:r>
              <w:t>…</w:t>
            </w:r>
          </w:p>
        </w:tc>
      </w:tr>
      <w:tr w:rsidR="00A63798" w14:paraId="76716797" w14:textId="77777777" w:rsidTr="00B2261C">
        <w:tc>
          <w:tcPr>
            <w:cnfStyle w:val="001000000000" w:firstRow="0" w:lastRow="0" w:firstColumn="1" w:lastColumn="0" w:oddVBand="0" w:evenVBand="0" w:oddHBand="0" w:evenHBand="0" w:firstRowFirstColumn="0" w:firstRowLastColumn="0" w:lastRowFirstColumn="0" w:lastRowLastColumn="0"/>
            <w:tcW w:w="3853" w:type="dxa"/>
          </w:tcPr>
          <w:p w14:paraId="499EB850" w14:textId="30C5BB85" w:rsidR="00A63798" w:rsidRPr="00AD0BDA" w:rsidRDefault="00A63798" w:rsidP="00BF7638">
            <w:pPr>
              <w:rPr>
                <w:b w:val="0"/>
              </w:rPr>
            </w:pPr>
            <w:r w:rsidRPr="00AD0BDA">
              <w:rPr>
                <w:b w:val="0"/>
              </w:rPr>
              <w:t>Vermogensverandering bereikt 100% van verwachte verandering</w:t>
            </w:r>
          </w:p>
        </w:tc>
        <w:tc>
          <w:tcPr>
            <w:tcW w:w="1394" w:type="dxa"/>
          </w:tcPr>
          <w:p w14:paraId="6911AA7B" w14:textId="2CB79D3B" w:rsidR="00A63798" w:rsidRDefault="00A63798" w:rsidP="00BF7638">
            <w:pPr>
              <w:cnfStyle w:val="000000000000" w:firstRow="0" w:lastRow="0" w:firstColumn="0" w:lastColumn="0" w:oddVBand="0" w:evenVBand="0" w:oddHBand="0" w:evenHBand="0" w:firstRowFirstColumn="0" w:firstRowLastColumn="0" w:lastRowFirstColumn="0" w:lastRowLastColumn="0"/>
            </w:pPr>
            <w:r>
              <w:t>28</w:t>
            </w:r>
          </w:p>
        </w:tc>
        <w:tc>
          <w:tcPr>
            <w:tcW w:w="1651" w:type="dxa"/>
          </w:tcPr>
          <w:p w14:paraId="65C60D38" w14:textId="1B17B7F4" w:rsidR="00A63798" w:rsidRDefault="00A63798" w:rsidP="00BF7638">
            <w:pPr>
              <w:cnfStyle w:val="000000000000" w:firstRow="0" w:lastRow="0" w:firstColumn="0" w:lastColumn="0" w:oddVBand="0" w:evenVBand="0" w:oddHBand="0" w:evenHBand="0" w:firstRowFirstColumn="0" w:firstRowLastColumn="0" w:lastRowFirstColumn="0" w:lastRowLastColumn="0"/>
            </w:pPr>
            <w:r>
              <w:t>50,20</w:t>
            </w:r>
          </w:p>
        </w:tc>
        <w:tc>
          <w:tcPr>
            <w:tcW w:w="1372" w:type="dxa"/>
          </w:tcPr>
          <w:p w14:paraId="79F603B1" w14:textId="77F8C51C" w:rsidR="00A63798" w:rsidRDefault="00A63798" w:rsidP="00BF7638">
            <w:pPr>
              <w:cnfStyle w:val="000000000000" w:firstRow="0" w:lastRow="0" w:firstColumn="0" w:lastColumn="0" w:oddVBand="0" w:evenVBand="0" w:oddHBand="0" w:evenHBand="0" w:firstRowFirstColumn="0" w:firstRowLastColumn="0" w:lastRowFirstColumn="0" w:lastRowLastColumn="0"/>
            </w:pPr>
            <w:r>
              <w:t>10.0</w:t>
            </w:r>
          </w:p>
        </w:tc>
        <w:tc>
          <w:tcPr>
            <w:tcW w:w="908" w:type="dxa"/>
          </w:tcPr>
          <w:p w14:paraId="6DF8A225" w14:textId="1DAEA93A" w:rsidR="00A63798" w:rsidRDefault="00A63798" w:rsidP="00BF7638">
            <w:pPr>
              <w:cnfStyle w:val="000000000000" w:firstRow="0" w:lastRow="0" w:firstColumn="0" w:lastColumn="0" w:oddVBand="0" w:evenVBand="0" w:oddHBand="0" w:evenHBand="0" w:firstRowFirstColumn="0" w:firstRowLastColumn="0" w:lastRowFirstColumn="0" w:lastRowLastColumn="0"/>
            </w:pPr>
            <w:r>
              <w:t>…</w:t>
            </w:r>
          </w:p>
        </w:tc>
      </w:tr>
      <w:tr w:rsidR="00A63798" w14:paraId="321E1CDE" w14:textId="77777777" w:rsidTr="00B226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3" w:type="dxa"/>
          </w:tcPr>
          <w:p w14:paraId="763CE214" w14:textId="1288D069" w:rsidR="00A63798" w:rsidRPr="00AD0BDA" w:rsidRDefault="00A63798" w:rsidP="00A63798">
            <w:pPr>
              <w:rPr>
                <w:b w:val="0"/>
              </w:rPr>
            </w:pPr>
            <w:r w:rsidRPr="00AD0BDA">
              <w:rPr>
                <w:b w:val="0"/>
              </w:rPr>
              <w:t xml:space="preserve">Retour frequentiesetpoint </w:t>
            </w:r>
          </w:p>
        </w:tc>
        <w:tc>
          <w:tcPr>
            <w:tcW w:w="1394" w:type="dxa"/>
          </w:tcPr>
          <w:p w14:paraId="18BA1ECA" w14:textId="78EB7767" w:rsidR="00A63798" w:rsidRDefault="00A63798" w:rsidP="00BF7638">
            <w:pPr>
              <w:cnfStyle w:val="000000100000" w:firstRow="0" w:lastRow="0" w:firstColumn="0" w:lastColumn="0" w:oddVBand="0" w:evenVBand="0" w:oddHBand="1" w:evenHBand="0" w:firstRowFirstColumn="0" w:firstRowLastColumn="0" w:lastRowFirstColumn="0" w:lastRowLastColumn="0"/>
            </w:pPr>
            <w:r>
              <w:t>928</w:t>
            </w:r>
          </w:p>
        </w:tc>
        <w:tc>
          <w:tcPr>
            <w:tcW w:w="1651" w:type="dxa"/>
          </w:tcPr>
          <w:p w14:paraId="373BF916" w14:textId="7C50B5B5" w:rsidR="00A63798" w:rsidRDefault="00A63798" w:rsidP="00BF7638">
            <w:pPr>
              <w:cnfStyle w:val="000000100000" w:firstRow="0" w:lastRow="0" w:firstColumn="0" w:lastColumn="0" w:oddVBand="0" w:evenVBand="0" w:oddHBand="1" w:evenHBand="0" w:firstRowFirstColumn="0" w:firstRowLastColumn="0" w:lastRowFirstColumn="0" w:lastRowLastColumn="0"/>
            </w:pPr>
            <w:r>
              <w:t>50,00</w:t>
            </w:r>
          </w:p>
        </w:tc>
        <w:tc>
          <w:tcPr>
            <w:tcW w:w="1372" w:type="dxa"/>
          </w:tcPr>
          <w:p w14:paraId="12CF8255" w14:textId="3F57D45E" w:rsidR="00A63798" w:rsidRDefault="00A63798" w:rsidP="00BF7638">
            <w:pPr>
              <w:cnfStyle w:val="000000100000" w:firstRow="0" w:lastRow="0" w:firstColumn="0" w:lastColumn="0" w:oddVBand="0" w:evenVBand="0" w:oddHBand="1" w:evenHBand="0" w:firstRowFirstColumn="0" w:firstRowLastColumn="0" w:lastRowFirstColumn="0" w:lastRowLastColumn="0"/>
            </w:pPr>
            <w:r>
              <w:t>10.0</w:t>
            </w:r>
          </w:p>
        </w:tc>
        <w:tc>
          <w:tcPr>
            <w:tcW w:w="908" w:type="dxa"/>
          </w:tcPr>
          <w:p w14:paraId="3DC7B957" w14:textId="277AFE7B" w:rsidR="00A63798" w:rsidRDefault="00A63798" w:rsidP="00BF7638">
            <w:pPr>
              <w:cnfStyle w:val="000000100000" w:firstRow="0" w:lastRow="0" w:firstColumn="0" w:lastColumn="0" w:oddVBand="0" w:evenVBand="0" w:oddHBand="1" w:evenHBand="0" w:firstRowFirstColumn="0" w:firstRowLastColumn="0" w:lastRowFirstColumn="0" w:lastRowLastColumn="0"/>
            </w:pPr>
            <w:r>
              <w:t>…</w:t>
            </w:r>
          </w:p>
        </w:tc>
      </w:tr>
      <w:tr w:rsidR="00A63798" w14:paraId="43678540" w14:textId="77777777" w:rsidTr="00B2261C">
        <w:tc>
          <w:tcPr>
            <w:cnfStyle w:val="001000000000" w:firstRow="0" w:lastRow="0" w:firstColumn="1" w:lastColumn="0" w:oddVBand="0" w:evenVBand="0" w:oddHBand="0" w:evenHBand="0" w:firstRowFirstColumn="0" w:firstRowLastColumn="0" w:lastRowFirstColumn="0" w:lastRowLastColumn="0"/>
            <w:tcW w:w="3853" w:type="dxa"/>
          </w:tcPr>
          <w:p w14:paraId="7BDB88E5" w14:textId="6B7265F4" w:rsidR="00A63798" w:rsidRPr="00675175" w:rsidRDefault="00A63798" w:rsidP="00A63798">
            <w:pPr>
              <w:rPr>
                <w:b w:val="0"/>
              </w:rPr>
            </w:pPr>
            <w:r w:rsidRPr="00675175">
              <w:rPr>
                <w:b w:val="0"/>
              </w:rPr>
              <w:t>Frequentiesetpoint bereikt retourwaarde (alleen bij test</w:t>
            </w:r>
            <w:r w:rsidR="00675175" w:rsidRPr="00675175">
              <w:rPr>
                <w:b w:val="0"/>
              </w:rPr>
              <w:t xml:space="preserve"> f</w:t>
            </w:r>
            <w:r w:rsidRPr="00675175">
              <w:rPr>
                <w:b w:val="0"/>
              </w:rPr>
              <w:t>)</w:t>
            </w:r>
          </w:p>
        </w:tc>
        <w:tc>
          <w:tcPr>
            <w:tcW w:w="1394" w:type="dxa"/>
          </w:tcPr>
          <w:p w14:paraId="301FAA2F" w14:textId="64C4D036" w:rsidR="00A63798" w:rsidRDefault="00A63798" w:rsidP="00BF7638">
            <w:pPr>
              <w:cnfStyle w:val="000000000000" w:firstRow="0" w:lastRow="0" w:firstColumn="0" w:lastColumn="0" w:oddVBand="0" w:evenVBand="0" w:oddHBand="0" w:evenHBand="0" w:firstRowFirstColumn="0" w:firstRowLastColumn="0" w:lastRowFirstColumn="0" w:lastRowLastColumn="0"/>
            </w:pPr>
            <w:r>
              <w:t>n.v.t.</w:t>
            </w:r>
          </w:p>
        </w:tc>
        <w:tc>
          <w:tcPr>
            <w:tcW w:w="1651" w:type="dxa"/>
          </w:tcPr>
          <w:p w14:paraId="49D0A39E" w14:textId="6D7483ED" w:rsidR="00A63798" w:rsidRDefault="00A63798" w:rsidP="00BF7638">
            <w:pPr>
              <w:cnfStyle w:val="000000000000" w:firstRow="0" w:lastRow="0" w:firstColumn="0" w:lastColumn="0" w:oddVBand="0" w:evenVBand="0" w:oddHBand="0" w:evenHBand="0" w:firstRowFirstColumn="0" w:firstRowLastColumn="0" w:lastRowFirstColumn="0" w:lastRowLastColumn="0"/>
            </w:pPr>
            <w:r>
              <w:t>n.v.t.</w:t>
            </w:r>
          </w:p>
        </w:tc>
        <w:tc>
          <w:tcPr>
            <w:tcW w:w="1372" w:type="dxa"/>
          </w:tcPr>
          <w:p w14:paraId="6421B65E" w14:textId="29F612E9" w:rsidR="00A63798" w:rsidRDefault="00A63798" w:rsidP="00BF7638">
            <w:pPr>
              <w:cnfStyle w:val="000000000000" w:firstRow="0" w:lastRow="0" w:firstColumn="0" w:lastColumn="0" w:oddVBand="0" w:evenVBand="0" w:oddHBand="0" w:evenHBand="0" w:firstRowFirstColumn="0" w:firstRowLastColumn="0" w:lastRowFirstColumn="0" w:lastRowLastColumn="0"/>
            </w:pPr>
            <w:r>
              <w:t>n.v.t.</w:t>
            </w:r>
          </w:p>
        </w:tc>
        <w:tc>
          <w:tcPr>
            <w:tcW w:w="908" w:type="dxa"/>
          </w:tcPr>
          <w:p w14:paraId="7C5E2968" w14:textId="60403934" w:rsidR="00A63798" w:rsidRDefault="00A63798" w:rsidP="00BF7638">
            <w:pPr>
              <w:cnfStyle w:val="000000000000" w:firstRow="0" w:lastRow="0" w:firstColumn="0" w:lastColumn="0" w:oddVBand="0" w:evenVBand="0" w:oddHBand="0" w:evenHBand="0" w:firstRowFirstColumn="0" w:firstRowLastColumn="0" w:lastRowFirstColumn="0" w:lastRowLastColumn="0"/>
            </w:pPr>
            <w:r>
              <w:t>n.v.t.</w:t>
            </w:r>
          </w:p>
        </w:tc>
      </w:tr>
      <w:tr w:rsidR="00A63798" w14:paraId="42AA6DF9" w14:textId="77777777" w:rsidTr="00B226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3" w:type="dxa"/>
          </w:tcPr>
          <w:p w14:paraId="27687C0E" w14:textId="7DCCCC6B" w:rsidR="00A63798" w:rsidRPr="00AD0BDA" w:rsidRDefault="00A63798" w:rsidP="00BF7638">
            <w:pPr>
              <w:rPr>
                <w:b w:val="0"/>
              </w:rPr>
            </w:pPr>
            <w:r w:rsidRPr="00AD0BDA">
              <w:rPr>
                <w:b w:val="0"/>
              </w:rPr>
              <w:t>Eerste vermogensverandering waarneembaar</w:t>
            </w:r>
          </w:p>
        </w:tc>
        <w:tc>
          <w:tcPr>
            <w:tcW w:w="1394" w:type="dxa"/>
          </w:tcPr>
          <w:p w14:paraId="6E6BDC28" w14:textId="5261F834" w:rsidR="00A63798" w:rsidRDefault="00A63798" w:rsidP="00BF7638">
            <w:pPr>
              <w:cnfStyle w:val="000000100000" w:firstRow="0" w:lastRow="0" w:firstColumn="0" w:lastColumn="0" w:oddVBand="0" w:evenVBand="0" w:oddHBand="1" w:evenHBand="0" w:firstRowFirstColumn="0" w:firstRowLastColumn="0" w:lastRowFirstColumn="0" w:lastRowLastColumn="0"/>
            </w:pPr>
            <w:r>
              <w:t>929</w:t>
            </w:r>
          </w:p>
        </w:tc>
        <w:tc>
          <w:tcPr>
            <w:tcW w:w="1651" w:type="dxa"/>
          </w:tcPr>
          <w:p w14:paraId="3AE9D7C7" w14:textId="71AD4C63" w:rsidR="00A63798" w:rsidRDefault="00A63798" w:rsidP="00BF7638">
            <w:pPr>
              <w:cnfStyle w:val="000000100000" w:firstRow="0" w:lastRow="0" w:firstColumn="0" w:lastColumn="0" w:oddVBand="0" w:evenVBand="0" w:oddHBand="1" w:evenHBand="0" w:firstRowFirstColumn="0" w:firstRowLastColumn="0" w:lastRowFirstColumn="0" w:lastRowLastColumn="0"/>
            </w:pPr>
            <w:r>
              <w:t>50,20</w:t>
            </w:r>
          </w:p>
        </w:tc>
        <w:tc>
          <w:tcPr>
            <w:tcW w:w="1372" w:type="dxa"/>
          </w:tcPr>
          <w:p w14:paraId="3807C0B0" w14:textId="111D8CC9" w:rsidR="00A63798" w:rsidRDefault="00A63798" w:rsidP="00BF7638">
            <w:pPr>
              <w:cnfStyle w:val="000000100000" w:firstRow="0" w:lastRow="0" w:firstColumn="0" w:lastColumn="0" w:oddVBand="0" w:evenVBand="0" w:oddHBand="1" w:evenHBand="0" w:firstRowFirstColumn="0" w:firstRowLastColumn="0" w:lastRowFirstColumn="0" w:lastRowLastColumn="0"/>
            </w:pPr>
            <w:r>
              <w:t>9.5</w:t>
            </w:r>
          </w:p>
        </w:tc>
        <w:tc>
          <w:tcPr>
            <w:tcW w:w="908" w:type="dxa"/>
          </w:tcPr>
          <w:p w14:paraId="1C780026" w14:textId="79382EC9" w:rsidR="00A63798" w:rsidRDefault="00A63798" w:rsidP="00BF7638">
            <w:pPr>
              <w:cnfStyle w:val="000000100000" w:firstRow="0" w:lastRow="0" w:firstColumn="0" w:lastColumn="0" w:oddVBand="0" w:evenVBand="0" w:oddHBand="1" w:evenHBand="0" w:firstRowFirstColumn="0" w:firstRowLastColumn="0" w:lastRowFirstColumn="0" w:lastRowLastColumn="0"/>
            </w:pPr>
            <w:r>
              <w:t>…</w:t>
            </w:r>
          </w:p>
        </w:tc>
      </w:tr>
      <w:tr w:rsidR="00A63798" w14:paraId="204DAABB" w14:textId="77777777" w:rsidTr="00B2261C">
        <w:tc>
          <w:tcPr>
            <w:cnfStyle w:val="001000000000" w:firstRow="0" w:lastRow="0" w:firstColumn="1" w:lastColumn="0" w:oddVBand="0" w:evenVBand="0" w:oddHBand="0" w:evenHBand="0" w:firstRowFirstColumn="0" w:firstRowLastColumn="0" w:lastRowFirstColumn="0" w:lastRowLastColumn="0"/>
            <w:tcW w:w="3853" w:type="dxa"/>
          </w:tcPr>
          <w:p w14:paraId="0C65B302" w14:textId="758A5741" w:rsidR="00A63798" w:rsidRPr="00AD0BDA" w:rsidRDefault="00A63798" w:rsidP="00BF7638">
            <w:pPr>
              <w:rPr>
                <w:b w:val="0"/>
              </w:rPr>
            </w:pPr>
            <w:r w:rsidRPr="00AD0BDA">
              <w:rPr>
                <w:b w:val="0"/>
              </w:rPr>
              <w:t>Vermogensverandering bereikt 50% van de verwachte verandering setpoint retour</w:t>
            </w:r>
          </w:p>
        </w:tc>
        <w:tc>
          <w:tcPr>
            <w:tcW w:w="1394" w:type="dxa"/>
          </w:tcPr>
          <w:p w14:paraId="34910E06" w14:textId="574246C2" w:rsidR="00A63798" w:rsidRDefault="00A63798" w:rsidP="00BF7638">
            <w:pPr>
              <w:cnfStyle w:val="000000000000" w:firstRow="0" w:lastRow="0" w:firstColumn="0" w:lastColumn="0" w:oddVBand="0" w:evenVBand="0" w:oddHBand="0" w:evenHBand="0" w:firstRowFirstColumn="0" w:firstRowLastColumn="0" w:lastRowFirstColumn="0" w:lastRowLastColumn="0"/>
            </w:pPr>
            <w:r>
              <w:t>942</w:t>
            </w:r>
          </w:p>
        </w:tc>
        <w:tc>
          <w:tcPr>
            <w:tcW w:w="1651" w:type="dxa"/>
          </w:tcPr>
          <w:p w14:paraId="3BD3BBCB" w14:textId="24A15AC4" w:rsidR="00A63798" w:rsidRDefault="00A63798" w:rsidP="00BF7638">
            <w:pPr>
              <w:cnfStyle w:val="000000000000" w:firstRow="0" w:lastRow="0" w:firstColumn="0" w:lastColumn="0" w:oddVBand="0" w:evenVBand="0" w:oddHBand="0" w:evenHBand="0" w:firstRowFirstColumn="0" w:firstRowLastColumn="0" w:lastRowFirstColumn="0" w:lastRowLastColumn="0"/>
            </w:pPr>
            <w:r>
              <w:t>50,00</w:t>
            </w:r>
          </w:p>
        </w:tc>
        <w:tc>
          <w:tcPr>
            <w:tcW w:w="1372" w:type="dxa"/>
          </w:tcPr>
          <w:p w14:paraId="44D83CC1" w14:textId="5D23E652" w:rsidR="00A63798" w:rsidRDefault="00A63798" w:rsidP="00BF7638">
            <w:pPr>
              <w:cnfStyle w:val="000000000000" w:firstRow="0" w:lastRow="0" w:firstColumn="0" w:lastColumn="0" w:oddVBand="0" w:evenVBand="0" w:oddHBand="0" w:evenHBand="0" w:firstRowFirstColumn="0" w:firstRowLastColumn="0" w:lastRowFirstColumn="0" w:lastRowLastColumn="0"/>
            </w:pPr>
            <w:r>
              <w:t>5.0</w:t>
            </w:r>
          </w:p>
        </w:tc>
        <w:tc>
          <w:tcPr>
            <w:tcW w:w="908" w:type="dxa"/>
          </w:tcPr>
          <w:p w14:paraId="369F8212" w14:textId="4547BED1" w:rsidR="00A63798" w:rsidRDefault="00A63798" w:rsidP="00BF7638">
            <w:pPr>
              <w:cnfStyle w:val="000000000000" w:firstRow="0" w:lastRow="0" w:firstColumn="0" w:lastColumn="0" w:oddVBand="0" w:evenVBand="0" w:oddHBand="0" w:evenHBand="0" w:firstRowFirstColumn="0" w:firstRowLastColumn="0" w:lastRowFirstColumn="0" w:lastRowLastColumn="0"/>
            </w:pPr>
            <w:r>
              <w:t>…</w:t>
            </w:r>
          </w:p>
        </w:tc>
      </w:tr>
      <w:tr w:rsidR="00A63798" w14:paraId="728F3041" w14:textId="77777777" w:rsidTr="00B226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3" w:type="dxa"/>
          </w:tcPr>
          <w:p w14:paraId="665B9C5A" w14:textId="28C38BA0" w:rsidR="00A63798" w:rsidRPr="00AD0BDA" w:rsidRDefault="00A63798" w:rsidP="00BF7638">
            <w:pPr>
              <w:rPr>
                <w:b w:val="0"/>
              </w:rPr>
            </w:pPr>
            <w:r w:rsidRPr="00AD0BDA">
              <w:rPr>
                <w:b w:val="0"/>
              </w:rPr>
              <w:t>Vermogensverandering bereikt 100% van verwachte verandering setpoint retour</w:t>
            </w:r>
          </w:p>
        </w:tc>
        <w:tc>
          <w:tcPr>
            <w:tcW w:w="1394" w:type="dxa"/>
          </w:tcPr>
          <w:p w14:paraId="638A2872" w14:textId="4A8D65C8" w:rsidR="00A63798" w:rsidRDefault="00A63798" w:rsidP="00BF7638">
            <w:pPr>
              <w:cnfStyle w:val="000000100000" w:firstRow="0" w:lastRow="0" w:firstColumn="0" w:lastColumn="0" w:oddVBand="0" w:evenVBand="0" w:oddHBand="1" w:evenHBand="0" w:firstRowFirstColumn="0" w:firstRowLastColumn="0" w:lastRowFirstColumn="0" w:lastRowLastColumn="0"/>
            </w:pPr>
            <w:r>
              <w:t>956</w:t>
            </w:r>
          </w:p>
        </w:tc>
        <w:tc>
          <w:tcPr>
            <w:tcW w:w="1651" w:type="dxa"/>
          </w:tcPr>
          <w:p w14:paraId="463E9201" w14:textId="2D8674D0" w:rsidR="00A63798" w:rsidRDefault="00A63798" w:rsidP="00BF7638">
            <w:pPr>
              <w:cnfStyle w:val="000000100000" w:firstRow="0" w:lastRow="0" w:firstColumn="0" w:lastColumn="0" w:oddVBand="0" w:evenVBand="0" w:oddHBand="1" w:evenHBand="0" w:firstRowFirstColumn="0" w:firstRowLastColumn="0" w:lastRowFirstColumn="0" w:lastRowLastColumn="0"/>
            </w:pPr>
            <w:r>
              <w:t>50,00</w:t>
            </w:r>
          </w:p>
        </w:tc>
        <w:tc>
          <w:tcPr>
            <w:tcW w:w="1372" w:type="dxa"/>
          </w:tcPr>
          <w:p w14:paraId="6973FC1D" w14:textId="1A3C0A29" w:rsidR="00A63798" w:rsidRDefault="00A63798" w:rsidP="00BF7638">
            <w:pPr>
              <w:cnfStyle w:val="000000100000" w:firstRow="0" w:lastRow="0" w:firstColumn="0" w:lastColumn="0" w:oddVBand="0" w:evenVBand="0" w:oddHBand="1" w:evenHBand="0" w:firstRowFirstColumn="0" w:firstRowLastColumn="0" w:lastRowFirstColumn="0" w:lastRowLastColumn="0"/>
            </w:pPr>
            <w:r>
              <w:t>0</w:t>
            </w:r>
          </w:p>
        </w:tc>
        <w:tc>
          <w:tcPr>
            <w:tcW w:w="908" w:type="dxa"/>
          </w:tcPr>
          <w:p w14:paraId="219BD6E1" w14:textId="0C5E7C06" w:rsidR="00A63798" w:rsidRDefault="00A63798" w:rsidP="00BF7638">
            <w:pPr>
              <w:cnfStyle w:val="000000100000" w:firstRow="0" w:lastRow="0" w:firstColumn="0" w:lastColumn="0" w:oddVBand="0" w:evenVBand="0" w:oddHBand="1" w:evenHBand="0" w:firstRowFirstColumn="0" w:firstRowLastColumn="0" w:lastRowFirstColumn="0" w:lastRowLastColumn="0"/>
            </w:pPr>
            <w:r>
              <w:t>…</w:t>
            </w:r>
          </w:p>
        </w:tc>
      </w:tr>
      <w:tr w:rsidR="00A63798" w14:paraId="7DB36B60" w14:textId="77777777" w:rsidTr="00B2261C">
        <w:tc>
          <w:tcPr>
            <w:cnfStyle w:val="001000000000" w:firstRow="0" w:lastRow="0" w:firstColumn="1" w:lastColumn="0" w:oddVBand="0" w:evenVBand="0" w:oddHBand="0" w:evenHBand="0" w:firstRowFirstColumn="0" w:firstRowLastColumn="0" w:lastRowFirstColumn="0" w:lastRowLastColumn="0"/>
            <w:tcW w:w="3853" w:type="dxa"/>
          </w:tcPr>
          <w:p w14:paraId="4BDA5B83" w14:textId="6F8D18EF" w:rsidR="00A63798" w:rsidRPr="00AD0BDA" w:rsidRDefault="00A63798" w:rsidP="00BF7638">
            <w:pPr>
              <w:rPr>
                <w:b w:val="0"/>
              </w:rPr>
            </w:pPr>
            <w:r w:rsidRPr="00AD0BDA">
              <w:rPr>
                <w:b w:val="0"/>
              </w:rPr>
              <w:t>Einde test</w:t>
            </w:r>
          </w:p>
        </w:tc>
        <w:tc>
          <w:tcPr>
            <w:tcW w:w="1394" w:type="dxa"/>
          </w:tcPr>
          <w:p w14:paraId="12F58111" w14:textId="4BB7AFC3" w:rsidR="00A63798" w:rsidRDefault="00A63798" w:rsidP="00BF7638">
            <w:pPr>
              <w:cnfStyle w:val="000000000000" w:firstRow="0" w:lastRow="0" w:firstColumn="0" w:lastColumn="0" w:oddVBand="0" w:evenVBand="0" w:oddHBand="0" w:evenHBand="0" w:firstRowFirstColumn="0" w:firstRowLastColumn="0" w:lastRowFirstColumn="0" w:lastRowLastColumn="0"/>
            </w:pPr>
            <w:r>
              <w:t>…</w:t>
            </w:r>
          </w:p>
        </w:tc>
        <w:tc>
          <w:tcPr>
            <w:tcW w:w="1651" w:type="dxa"/>
          </w:tcPr>
          <w:p w14:paraId="6F651FCC" w14:textId="12970E60" w:rsidR="00A63798" w:rsidRDefault="00A63798" w:rsidP="00BF7638">
            <w:pPr>
              <w:cnfStyle w:val="000000000000" w:firstRow="0" w:lastRow="0" w:firstColumn="0" w:lastColumn="0" w:oddVBand="0" w:evenVBand="0" w:oddHBand="0" w:evenHBand="0" w:firstRowFirstColumn="0" w:firstRowLastColumn="0" w:lastRowFirstColumn="0" w:lastRowLastColumn="0"/>
            </w:pPr>
            <w:r>
              <w:t>…</w:t>
            </w:r>
          </w:p>
        </w:tc>
        <w:tc>
          <w:tcPr>
            <w:tcW w:w="1372" w:type="dxa"/>
          </w:tcPr>
          <w:p w14:paraId="1581BEE9" w14:textId="59E3BB19" w:rsidR="00A63798" w:rsidRDefault="00A63798" w:rsidP="00BF7638">
            <w:pPr>
              <w:cnfStyle w:val="000000000000" w:firstRow="0" w:lastRow="0" w:firstColumn="0" w:lastColumn="0" w:oddVBand="0" w:evenVBand="0" w:oddHBand="0" w:evenHBand="0" w:firstRowFirstColumn="0" w:firstRowLastColumn="0" w:lastRowFirstColumn="0" w:lastRowLastColumn="0"/>
            </w:pPr>
            <w:r>
              <w:t>…</w:t>
            </w:r>
          </w:p>
        </w:tc>
        <w:tc>
          <w:tcPr>
            <w:tcW w:w="908" w:type="dxa"/>
          </w:tcPr>
          <w:p w14:paraId="2D85B667" w14:textId="33F6441E" w:rsidR="00A63798" w:rsidRDefault="00A63798" w:rsidP="00BF7638">
            <w:pPr>
              <w:cnfStyle w:val="000000000000" w:firstRow="0" w:lastRow="0" w:firstColumn="0" w:lastColumn="0" w:oddVBand="0" w:evenVBand="0" w:oddHBand="0" w:evenHBand="0" w:firstRowFirstColumn="0" w:firstRowLastColumn="0" w:lastRowFirstColumn="0" w:lastRowLastColumn="0"/>
            </w:pPr>
            <w:r>
              <w:t>…</w:t>
            </w:r>
          </w:p>
        </w:tc>
      </w:tr>
    </w:tbl>
    <w:p w14:paraId="4B06E840" w14:textId="68D430B9" w:rsidR="001944A2" w:rsidRPr="000C7C8C" w:rsidRDefault="001944A2" w:rsidP="001944A2">
      <w:r w:rsidRPr="000C7C8C">
        <w:t>*</w:t>
      </w:r>
      <w:r>
        <w:t>SOC = State of Charge/</w:t>
      </w:r>
      <w:r w:rsidRPr="000C7C8C">
        <w:t>Oplaadniveau (opnemen in geval van gelimiteerde energiebronn</w:t>
      </w:r>
      <w:r>
        <w:t>en).</w:t>
      </w:r>
    </w:p>
    <w:p w14:paraId="2061DE38" w14:textId="06606170" w:rsidR="001C0C42" w:rsidRPr="0095120A" w:rsidRDefault="001C0C42"/>
    <w:p w14:paraId="2061DE3B" w14:textId="03A267C5" w:rsidR="001C0C42" w:rsidRDefault="001C0C42" w:rsidP="00B2261C">
      <w:pPr>
        <w:pStyle w:val="Heading2"/>
      </w:pPr>
      <w:bookmarkStart w:id="17" w:name="_Toc453826120"/>
      <w:bookmarkStart w:id="18" w:name="_Toc99031789"/>
      <w:r w:rsidRPr="001C0C42">
        <w:t xml:space="preserve">Test </w:t>
      </w:r>
      <w:r w:rsidR="00B2261C">
        <w:t>B</w:t>
      </w:r>
      <w:r w:rsidR="00B2261C" w:rsidRPr="00BF7638">
        <w:t xml:space="preserve">: </w:t>
      </w:r>
      <w:r w:rsidR="00B2261C">
        <w:t xml:space="preserve">Gesimuleerde frequentiestap </w:t>
      </w:r>
      <w:r w:rsidRPr="001C0C42">
        <w:t>- 200 mHz</w:t>
      </w:r>
      <w:bookmarkEnd w:id="17"/>
      <w:bookmarkEnd w:id="18"/>
    </w:p>
    <w:p w14:paraId="6C9C60A0" w14:textId="36D4388A" w:rsidR="00B2261C" w:rsidRDefault="00B2261C" w:rsidP="00B2261C">
      <w:pPr>
        <w:pStyle w:val="TenneTBeschrijving"/>
      </w:pPr>
      <w:r>
        <w:t>Zie test A ter indicatie.</w:t>
      </w:r>
    </w:p>
    <w:p w14:paraId="713A1272" w14:textId="77777777" w:rsidR="00B2261C" w:rsidRPr="00B2261C" w:rsidRDefault="00B2261C" w:rsidP="00B2261C"/>
    <w:p w14:paraId="363A2AA1" w14:textId="5914B88F" w:rsidR="00B2261C" w:rsidRPr="00C05FB3" w:rsidRDefault="00B2261C" w:rsidP="00B2261C">
      <w:pPr>
        <w:pStyle w:val="Heading2"/>
      </w:pPr>
      <w:bookmarkStart w:id="19" w:name="_Toc99031790"/>
      <w:r w:rsidRPr="00C05FB3">
        <w:t>Test C: Gesimuleerde frequentiestap</w:t>
      </w:r>
      <w:r w:rsidR="00C05FB3" w:rsidRPr="00C05FB3">
        <w:t xml:space="preserve"> via</w:t>
      </w:r>
      <w:r w:rsidRPr="00C05FB3">
        <w:t xml:space="preserve"> + 100 mHz</w:t>
      </w:r>
      <w:r w:rsidR="00C05FB3" w:rsidRPr="00C05FB3">
        <w:t xml:space="preserve"> naar -100 mHz</w:t>
      </w:r>
      <w:bookmarkEnd w:id="19"/>
    </w:p>
    <w:p w14:paraId="4C0BB8C2" w14:textId="77777777" w:rsidR="00B2261C" w:rsidRDefault="00B2261C" w:rsidP="00B2261C">
      <w:pPr>
        <w:pStyle w:val="TenneTBeschrijving"/>
      </w:pPr>
      <w:r>
        <w:t>Zie test A ter indicatie.</w:t>
      </w:r>
    </w:p>
    <w:p w14:paraId="34C9E082" w14:textId="77777777" w:rsidR="00981157" w:rsidRPr="00981157" w:rsidRDefault="00981157" w:rsidP="00981157">
      <w:pPr>
        <w:pStyle w:val="Heading2"/>
        <w:numPr>
          <w:ilvl w:val="0"/>
          <w:numId w:val="0"/>
        </w:numPr>
        <w:ind w:left="851" w:hanging="851"/>
      </w:pPr>
    </w:p>
    <w:p w14:paraId="14C0CDF3" w14:textId="486C186F" w:rsidR="00B2261C" w:rsidRPr="00981157" w:rsidRDefault="00B2261C" w:rsidP="00B2261C">
      <w:pPr>
        <w:pStyle w:val="Heading2"/>
      </w:pPr>
      <w:bookmarkStart w:id="20" w:name="_Toc99031791"/>
      <w:r w:rsidRPr="00981157">
        <w:t xml:space="preserve">Test </w:t>
      </w:r>
      <w:r w:rsidR="00981157" w:rsidRPr="00981157">
        <w:t>D</w:t>
      </w:r>
      <w:r w:rsidRPr="00981157">
        <w:t xml:space="preserve">: Gesimuleerde frequentiestap via + </w:t>
      </w:r>
      <w:r w:rsidR="00981157" w:rsidRPr="00981157">
        <w:t>99,99</w:t>
      </w:r>
      <w:r w:rsidRPr="00981157">
        <w:t xml:space="preserve"> mHz naar + 200 mHz</w:t>
      </w:r>
      <w:bookmarkEnd w:id="20"/>
    </w:p>
    <w:p w14:paraId="200CEE1C" w14:textId="77777777" w:rsidR="00B2261C" w:rsidRPr="00981157" w:rsidRDefault="00B2261C" w:rsidP="00B2261C">
      <w:pPr>
        <w:pStyle w:val="TenneTBeschrijving"/>
      </w:pPr>
      <w:r w:rsidRPr="00981157">
        <w:t>Zie test A ter indicatie.</w:t>
      </w:r>
    </w:p>
    <w:p w14:paraId="722D8F4F" w14:textId="77777777" w:rsidR="00B2261C" w:rsidRPr="00981157" w:rsidRDefault="00B2261C" w:rsidP="00B2261C"/>
    <w:p w14:paraId="43A98ED0" w14:textId="6784B4D3" w:rsidR="00B2261C" w:rsidRPr="00981157" w:rsidRDefault="00B2261C" w:rsidP="00B2261C">
      <w:pPr>
        <w:pStyle w:val="Heading2"/>
      </w:pPr>
      <w:bookmarkStart w:id="21" w:name="_Toc99031792"/>
      <w:r w:rsidRPr="00981157">
        <w:t xml:space="preserve">Test </w:t>
      </w:r>
      <w:r w:rsidR="00981157" w:rsidRPr="00981157">
        <w:t>E</w:t>
      </w:r>
      <w:r w:rsidRPr="00981157">
        <w:t xml:space="preserve">: Gesimuleerde frequentiestap via </w:t>
      </w:r>
      <w:r w:rsidR="00981157" w:rsidRPr="00981157">
        <w:t>–</w:t>
      </w:r>
      <w:r w:rsidRPr="00981157">
        <w:t xml:space="preserve"> </w:t>
      </w:r>
      <w:r w:rsidR="00981157" w:rsidRPr="00981157">
        <w:t>99,99</w:t>
      </w:r>
      <w:r w:rsidRPr="00981157">
        <w:t xml:space="preserve"> mHz naar - 200 mHz</w:t>
      </w:r>
      <w:bookmarkEnd w:id="21"/>
    </w:p>
    <w:p w14:paraId="191F4631" w14:textId="77777777" w:rsidR="00B2261C" w:rsidRDefault="00B2261C" w:rsidP="00B2261C">
      <w:pPr>
        <w:pStyle w:val="TenneTBeschrijving"/>
      </w:pPr>
      <w:r w:rsidRPr="00981157">
        <w:t>Zie test A ter indicatie.</w:t>
      </w:r>
    </w:p>
    <w:p w14:paraId="30A2D762" w14:textId="77777777" w:rsidR="00B2261C" w:rsidRPr="00B2261C" w:rsidRDefault="00B2261C" w:rsidP="00B2261C"/>
    <w:p w14:paraId="05D2F270" w14:textId="68927D87" w:rsidR="00B2261C" w:rsidRPr="00981157" w:rsidRDefault="00B2261C" w:rsidP="00E77DD9">
      <w:pPr>
        <w:pStyle w:val="Heading2"/>
      </w:pPr>
      <w:bookmarkStart w:id="22" w:name="_Toc99031793"/>
      <w:r w:rsidRPr="00981157">
        <w:lastRenderedPageBreak/>
        <w:t xml:space="preserve">Test </w:t>
      </w:r>
      <w:r w:rsidR="00981157" w:rsidRPr="00981157">
        <w:t>F</w:t>
      </w:r>
      <w:r w:rsidRPr="00981157">
        <w:t xml:space="preserve">: Gesimuleerde frequentieafwijking </w:t>
      </w:r>
      <w:r w:rsidR="00E77DD9" w:rsidRPr="00E77DD9">
        <w:t>lineair naar +200mHz, vervolgens lineair naar -200mHz, vervolgens lineair naar 0mHz</w:t>
      </w:r>
      <w:bookmarkEnd w:id="22"/>
    </w:p>
    <w:p w14:paraId="2979A5D1" w14:textId="77777777" w:rsidR="00B2261C" w:rsidRPr="00981157" w:rsidRDefault="00B2261C" w:rsidP="00B2261C">
      <w:pPr>
        <w:pStyle w:val="TenneTBeschrijving"/>
      </w:pPr>
      <w:r w:rsidRPr="00981157">
        <w:t>Zie test A ter indicatie.</w:t>
      </w:r>
    </w:p>
    <w:p w14:paraId="2F0E3F63" w14:textId="77777777" w:rsidR="00B2261C" w:rsidRPr="00B2261C" w:rsidRDefault="00B2261C" w:rsidP="00B2261C"/>
    <w:p w14:paraId="2061DEF4" w14:textId="45906D43" w:rsidR="00FD5DC0" w:rsidRPr="00981157" w:rsidRDefault="00B2261C" w:rsidP="00650B75">
      <w:pPr>
        <w:pStyle w:val="Heading2"/>
        <w:rPr>
          <w:lang w:val="en-GB"/>
        </w:rPr>
      </w:pPr>
      <w:bookmarkStart w:id="23" w:name="_Toc99031794"/>
      <w:r w:rsidRPr="00981157">
        <w:rPr>
          <w:lang w:val="en-GB"/>
        </w:rPr>
        <w:t xml:space="preserve">Test </w:t>
      </w:r>
      <w:r w:rsidR="00981157" w:rsidRPr="00981157">
        <w:rPr>
          <w:lang w:val="en-GB"/>
        </w:rPr>
        <w:t>G</w:t>
      </w:r>
      <w:r w:rsidRPr="00981157">
        <w:rPr>
          <w:lang w:val="en-GB"/>
        </w:rPr>
        <w:t xml:space="preserve">: </w:t>
      </w:r>
      <w:bookmarkStart w:id="24" w:name="_Toc453826125"/>
      <w:r w:rsidR="00981157" w:rsidRPr="00981157">
        <w:rPr>
          <w:lang w:val="en-GB"/>
        </w:rPr>
        <w:t>4</w:t>
      </w:r>
      <w:r w:rsidR="00FD5DC0" w:rsidRPr="00981157">
        <w:rPr>
          <w:lang w:val="en-GB"/>
        </w:rPr>
        <w:t>-uur live test</w:t>
      </w:r>
      <w:bookmarkEnd w:id="24"/>
      <w:bookmarkEnd w:id="23"/>
    </w:p>
    <w:p w14:paraId="2061DEF7" w14:textId="6E4E2555" w:rsidR="00FD5DC0" w:rsidRPr="00981157" w:rsidRDefault="00FD5DC0" w:rsidP="00251F9F">
      <w:pPr>
        <w:pStyle w:val="TenneTBeschrijving"/>
      </w:pPr>
      <w:r w:rsidRPr="00981157">
        <w:t>In deze test wordt de eenheid ingesteld om netfrequentie te volgen voor een periode van 8</w:t>
      </w:r>
      <w:r w:rsidR="00251F9F" w:rsidRPr="00981157">
        <w:t xml:space="preserve"> </w:t>
      </w:r>
      <w:r w:rsidRPr="00981157">
        <w:t xml:space="preserve">uur. </w:t>
      </w:r>
      <w:r w:rsidR="00B2261C" w:rsidRPr="00981157">
        <w:t>In dit voorbeeld is</w:t>
      </w:r>
      <w:r w:rsidRPr="00981157">
        <w:t xml:space="preserve"> test was gestart </w:t>
      </w:r>
      <w:r w:rsidR="00B2261C" w:rsidRPr="00981157">
        <w:t>op</w:t>
      </w:r>
      <w:r w:rsidRPr="00981157">
        <w:t xml:space="preserve"> </w:t>
      </w:r>
      <w:r w:rsidR="003F4FCD" w:rsidRPr="00981157">
        <w:t>2</w:t>
      </w:r>
      <w:r w:rsidR="00B2261C" w:rsidRPr="00981157">
        <w:t>5</w:t>
      </w:r>
      <w:r w:rsidRPr="00981157">
        <w:t xml:space="preserve"> december </w:t>
      </w:r>
      <w:r w:rsidR="00B2261C" w:rsidRPr="00981157">
        <w:t>00</w:t>
      </w:r>
      <w:r w:rsidRPr="00981157">
        <w:t xml:space="preserve">h00 t/m </w:t>
      </w:r>
      <w:r w:rsidR="00B2261C" w:rsidRPr="00981157">
        <w:t>25</w:t>
      </w:r>
      <w:r w:rsidRPr="00981157">
        <w:t xml:space="preserve"> december 0</w:t>
      </w:r>
      <w:r w:rsidR="00E77DD9">
        <w:t>4</w:t>
      </w:r>
      <w:r w:rsidRPr="00981157">
        <w:t>h</w:t>
      </w:r>
      <w:r w:rsidR="00B2261C" w:rsidRPr="00981157">
        <w:t>0</w:t>
      </w:r>
      <w:r w:rsidRPr="00981157">
        <w:t>0. In onderstaande</w:t>
      </w:r>
      <w:r w:rsidR="00B2261C" w:rsidRPr="00981157">
        <w:t xml:space="preserve"> </w:t>
      </w:r>
      <w:r w:rsidRPr="00981157">
        <w:t>grafieken is de test periode weergegeven.</w:t>
      </w:r>
    </w:p>
    <w:tbl>
      <w:tblPr>
        <w:tblStyle w:val="LightShading"/>
        <w:tblW w:w="9072" w:type="dxa"/>
        <w:tblInd w:w="108" w:type="dxa"/>
        <w:tblLook w:val="04A0" w:firstRow="1" w:lastRow="0" w:firstColumn="1" w:lastColumn="0" w:noHBand="0" w:noVBand="1"/>
      </w:tblPr>
      <w:tblGrid>
        <w:gridCol w:w="3074"/>
        <w:gridCol w:w="5998"/>
      </w:tblGrid>
      <w:tr w:rsidR="00127CC7" w:rsidRPr="00981157" w14:paraId="58DCE8D2" w14:textId="77777777" w:rsidTr="00127C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4" w:type="dxa"/>
          </w:tcPr>
          <w:p w14:paraId="6BADCE40" w14:textId="77777777" w:rsidR="00127CC7" w:rsidRPr="00981157" w:rsidRDefault="00127CC7" w:rsidP="0090077F">
            <w:pPr>
              <w:rPr>
                <w:b w:val="0"/>
              </w:rPr>
            </w:pPr>
            <w:r w:rsidRPr="00981157">
              <w:rPr>
                <w:b w:val="0"/>
              </w:rPr>
              <w:t>Datum en tijdstip aanvang test:</w:t>
            </w:r>
          </w:p>
        </w:tc>
        <w:tc>
          <w:tcPr>
            <w:tcW w:w="5998" w:type="dxa"/>
          </w:tcPr>
          <w:p w14:paraId="62DB5BB1" w14:textId="3D78A730" w:rsidR="00127CC7" w:rsidRPr="00981157" w:rsidRDefault="00127CC7" w:rsidP="0090077F">
            <w:pPr>
              <w:cnfStyle w:val="100000000000" w:firstRow="1" w:lastRow="0" w:firstColumn="0" w:lastColumn="0" w:oddVBand="0" w:evenVBand="0" w:oddHBand="0" w:evenHBand="0" w:firstRowFirstColumn="0" w:firstRowLastColumn="0" w:lastRowFirstColumn="0" w:lastRowLastColumn="0"/>
              <w:rPr>
                <w:b w:val="0"/>
              </w:rPr>
            </w:pPr>
            <w:r w:rsidRPr="00981157">
              <w:rPr>
                <w:b w:val="0"/>
              </w:rPr>
              <w:t>25-12-2019: 00u00</w:t>
            </w:r>
          </w:p>
        </w:tc>
      </w:tr>
      <w:tr w:rsidR="00127CC7" w14:paraId="1FFBEEE7" w14:textId="77777777" w:rsidTr="00127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4" w:type="dxa"/>
          </w:tcPr>
          <w:p w14:paraId="2DDCA871" w14:textId="77777777" w:rsidR="00127CC7" w:rsidRPr="00981157" w:rsidRDefault="00127CC7" w:rsidP="0090077F">
            <w:pPr>
              <w:rPr>
                <w:b w:val="0"/>
              </w:rPr>
            </w:pPr>
            <w:r w:rsidRPr="00981157">
              <w:rPr>
                <w:b w:val="0"/>
              </w:rPr>
              <w:t>Datum en tijdstip einde test:</w:t>
            </w:r>
          </w:p>
        </w:tc>
        <w:tc>
          <w:tcPr>
            <w:tcW w:w="5998" w:type="dxa"/>
          </w:tcPr>
          <w:p w14:paraId="4B02F075" w14:textId="6BD2EB98" w:rsidR="00127CC7" w:rsidRPr="00127CC7" w:rsidRDefault="00127CC7" w:rsidP="0090077F">
            <w:pPr>
              <w:cnfStyle w:val="000000100000" w:firstRow="0" w:lastRow="0" w:firstColumn="0" w:lastColumn="0" w:oddVBand="0" w:evenVBand="0" w:oddHBand="1" w:evenHBand="0" w:firstRowFirstColumn="0" w:firstRowLastColumn="0" w:lastRowFirstColumn="0" w:lastRowLastColumn="0"/>
            </w:pPr>
            <w:r w:rsidRPr="00981157">
              <w:t>25-12-2019: 0</w:t>
            </w:r>
            <w:r w:rsidR="00981157" w:rsidRPr="00981157">
              <w:t>4</w:t>
            </w:r>
            <w:r w:rsidRPr="00981157">
              <w:t>u00</w:t>
            </w:r>
          </w:p>
        </w:tc>
      </w:tr>
    </w:tbl>
    <w:p w14:paraId="2061DEFF" w14:textId="77777777" w:rsidR="003965C9" w:rsidRDefault="003965C9" w:rsidP="00FD5DC0"/>
    <w:p w14:paraId="2061DF03" w14:textId="5C83F3A5" w:rsidR="00FD5DC0" w:rsidRDefault="00FD5DC0" w:rsidP="00251F9F">
      <w:pPr>
        <w:pStyle w:val="TenneTBeschrijving"/>
      </w:pPr>
      <w:r>
        <w:t>Door de grote hoeveelheid datapunten worden grafieken op uurbasis getoond, waarbij uur 1</w:t>
      </w:r>
      <w:r w:rsidR="00251F9F">
        <w:t xml:space="preserve"> overeen </w:t>
      </w:r>
      <w:r>
        <w:t>komt met tijd van 00h00 tot 01h00, uur 2 komt overeen met tijd: 01h00 tot 02h00,</w:t>
      </w:r>
      <w:r w:rsidR="00251F9F">
        <w:t xml:space="preserve"> </w:t>
      </w:r>
      <w:r>
        <w:t>enz.</w:t>
      </w:r>
      <w:r w:rsidR="00686F7B">
        <w:t xml:space="preserve"> </w:t>
      </w:r>
      <w:r w:rsidR="00251F9F">
        <w:t>Indien er sprake is van gelimiteerde bronnen kan de SOC in een aparte grafiek worden opgenomen (zoals in dit voorbeeld) of bij elke uursgrafiek weergegeven worden.</w:t>
      </w:r>
      <w:r w:rsidR="00E77DD9">
        <w:br/>
      </w:r>
      <w:r w:rsidR="00E77DD9" w:rsidRPr="00E77DD9">
        <w:t>Figuren (per uur uitvoering) moeten worden toegevoegd waarin duidelijk te zien hoe het vermogen reageert of frequentieveranderingen.</w:t>
      </w:r>
    </w:p>
    <w:p w14:paraId="2061DF06" w14:textId="77777777" w:rsidR="003965C9" w:rsidRDefault="003965C9" w:rsidP="00FD5DC0"/>
    <w:p w14:paraId="2061DF07" w14:textId="1DA62735" w:rsidR="003965C9" w:rsidRDefault="003965C9" w:rsidP="00FD5DC0"/>
    <w:p w14:paraId="2061DF08" w14:textId="77777777" w:rsidR="003965C9" w:rsidRDefault="003965C9" w:rsidP="00FD5DC0"/>
    <w:p w14:paraId="2061DF13" w14:textId="0A3AE5E9" w:rsidR="003965C9" w:rsidRDefault="003965C9" w:rsidP="00FD5DC0">
      <w:pPr>
        <w:rPr>
          <w:b/>
        </w:rPr>
      </w:pPr>
    </w:p>
    <w:p w14:paraId="2061DF14" w14:textId="58509A01" w:rsidR="00313C3A" w:rsidRDefault="00313C3A">
      <w:pPr>
        <w:spacing w:line="300" w:lineRule="atLeast"/>
        <w:rPr>
          <w:b/>
        </w:rPr>
      </w:pPr>
      <w:r>
        <w:rPr>
          <w:b/>
        </w:rPr>
        <w:br w:type="page"/>
      </w:r>
    </w:p>
    <w:p w14:paraId="2061DF15" w14:textId="77777777" w:rsidR="003965C9" w:rsidRPr="003965C9" w:rsidRDefault="003965C9" w:rsidP="00650B75">
      <w:pPr>
        <w:pStyle w:val="Heading1"/>
      </w:pPr>
      <w:bookmarkStart w:id="25" w:name="_Toc453826126"/>
      <w:bookmarkStart w:id="26" w:name="_Toc99031795"/>
      <w:r w:rsidRPr="003965C9">
        <w:lastRenderedPageBreak/>
        <w:t>Conclusie</w:t>
      </w:r>
      <w:bookmarkEnd w:id="25"/>
      <w:bookmarkEnd w:id="26"/>
    </w:p>
    <w:p w14:paraId="2061DF16" w14:textId="5F0905B6" w:rsidR="003965C9" w:rsidRPr="003965C9" w:rsidRDefault="001944A2" w:rsidP="001944A2">
      <w:pPr>
        <w:pStyle w:val="TenneTBeschrijving"/>
      </w:pPr>
      <w:r>
        <w:t xml:space="preserve">Schrijf hier </w:t>
      </w:r>
      <w:r w:rsidR="00251F9F">
        <w:t>de</w:t>
      </w:r>
      <w:r>
        <w:t xml:space="preserve"> eigen bevindingen en conclusie</w:t>
      </w:r>
      <w:r w:rsidR="00251F9F">
        <w:t xml:space="preserve"> over het behalen van de deeltesten en de eindconclusie ten aanzien.</w:t>
      </w:r>
    </w:p>
    <w:sectPr w:rsidR="003965C9" w:rsidRPr="003965C9" w:rsidSect="00B2261C">
      <w:headerReference w:type="default" r:id="rId20"/>
      <w:footerReference w:type="default" r:id="rId21"/>
      <w:pgSz w:w="11906" w:h="16838"/>
      <w:pgMar w:top="1701" w:right="1418" w:bottom="155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A91F9" w14:textId="77777777" w:rsidR="00AD0BDA" w:rsidRDefault="00AD0BDA" w:rsidP="00C40BE4">
      <w:pPr>
        <w:spacing w:line="240" w:lineRule="auto"/>
      </w:pPr>
      <w:r>
        <w:separator/>
      </w:r>
    </w:p>
    <w:p w14:paraId="150EC637" w14:textId="77777777" w:rsidR="00AD0BDA" w:rsidRDefault="00AD0BDA"/>
    <w:p w14:paraId="72D6EDC4" w14:textId="77777777" w:rsidR="00AD0BDA" w:rsidRDefault="00AD0BDA"/>
  </w:endnote>
  <w:endnote w:type="continuationSeparator" w:id="0">
    <w:p w14:paraId="6B5761ED" w14:textId="77777777" w:rsidR="00AD0BDA" w:rsidRDefault="00AD0BDA" w:rsidP="00C40BE4">
      <w:pPr>
        <w:spacing w:line="240" w:lineRule="auto"/>
      </w:pPr>
      <w:r>
        <w:continuationSeparator/>
      </w:r>
    </w:p>
    <w:p w14:paraId="1254B77D" w14:textId="77777777" w:rsidR="00AD0BDA" w:rsidRDefault="00AD0BDA"/>
    <w:p w14:paraId="570FE996" w14:textId="77777777" w:rsidR="00AD0BDA" w:rsidRDefault="00AD0B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7721475"/>
      <w:docPartObj>
        <w:docPartGallery w:val="Page Numbers (Bottom of Page)"/>
        <w:docPartUnique/>
      </w:docPartObj>
    </w:sdtPr>
    <w:sdtEndPr/>
    <w:sdtContent>
      <w:sdt>
        <w:sdtPr>
          <w:id w:val="-1669238322"/>
          <w:docPartObj>
            <w:docPartGallery w:val="Page Numbers (Top of Page)"/>
            <w:docPartUnique/>
          </w:docPartObj>
        </w:sdtPr>
        <w:sdtEndPr/>
        <w:sdtContent>
          <w:p w14:paraId="2061DF40" w14:textId="77777777" w:rsidR="00AD0BDA" w:rsidRDefault="00AD0BDA">
            <w:pPr>
              <w:pStyle w:val="Footer"/>
              <w:jc w:val="center"/>
            </w:pPr>
            <w:r>
              <w:rPr>
                <w:noProof/>
                <w:lang w:eastAsia="nl-NL"/>
              </w:rPr>
              <mc:AlternateContent>
                <mc:Choice Requires="wps">
                  <w:drawing>
                    <wp:anchor distT="0" distB="0" distL="114300" distR="114300" simplePos="0" relativeHeight="251660288" behindDoc="0" locked="0" layoutInCell="1" allowOverlap="1" wp14:anchorId="2061DF46" wp14:editId="2061DF47">
                      <wp:simplePos x="0" y="0"/>
                      <wp:positionH relativeFrom="column">
                        <wp:posOffset>-392096</wp:posOffset>
                      </wp:positionH>
                      <wp:positionV relativeFrom="paragraph">
                        <wp:posOffset>72881</wp:posOffset>
                      </wp:positionV>
                      <wp:extent cx="6219131" cy="17253"/>
                      <wp:effectExtent l="0" t="0" r="10795" b="20955"/>
                      <wp:wrapNone/>
                      <wp:docPr id="4" name="Rechte verbindingslijn 4"/>
                      <wp:cNvGraphicFramePr/>
                      <a:graphic xmlns:a="http://schemas.openxmlformats.org/drawingml/2006/main">
                        <a:graphicData uri="http://schemas.microsoft.com/office/word/2010/wordprocessingShape">
                          <wps:wsp>
                            <wps:cNvCnPr/>
                            <wps:spPr>
                              <a:xfrm>
                                <a:off x="0" y="0"/>
                                <a:ext cx="6219131" cy="17253"/>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0606DE" id="Rechte verbindingslijn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0.85pt,5.75pt" to="458.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" strokecolor="black [3213]" strokeweight="1.25pt"/>
                  </w:pict>
                </mc:Fallback>
              </mc:AlternateContent>
            </w:r>
          </w:p>
          <w:p w14:paraId="2061DF42" w14:textId="77777777" w:rsidR="00AD0BDA" w:rsidRPr="00C40BE4" w:rsidRDefault="00AD0BDA">
            <w:pPr>
              <w:pStyle w:val="Footer"/>
              <w:jc w:val="center"/>
            </w:pPr>
            <w:r>
              <w:t xml:space="preserve">Pagina </w:t>
            </w:r>
            <w:r w:rsidRPr="00C40BE4">
              <w:rPr>
                <w:bCs/>
                <w:sz w:val="24"/>
                <w:szCs w:val="24"/>
              </w:rPr>
              <w:fldChar w:fldCharType="begin"/>
            </w:r>
            <w:r w:rsidRPr="00C40BE4">
              <w:rPr>
                <w:bCs/>
              </w:rPr>
              <w:instrText>PAGE</w:instrText>
            </w:r>
            <w:r w:rsidRPr="00C40BE4">
              <w:rPr>
                <w:bCs/>
                <w:sz w:val="24"/>
                <w:szCs w:val="24"/>
              </w:rPr>
              <w:fldChar w:fldCharType="separate"/>
            </w:r>
            <w:r w:rsidR="0095120A">
              <w:rPr>
                <w:bCs/>
                <w:noProof/>
              </w:rPr>
              <w:t>3</w:t>
            </w:r>
            <w:r w:rsidRPr="00C40BE4">
              <w:rPr>
                <w:bCs/>
                <w:sz w:val="24"/>
                <w:szCs w:val="24"/>
              </w:rPr>
              <w:fldChar w:fldCharType="end"/>
            </w:r>
            <w:r w:rsidRPr="00C40BE4">
              <w:t xml:space="preserve"> van </w:t>
            </w:r>
            <w:r w:rsidRPr="00C40BE4">
              <w:rPr>
                <w:bCs/>
                <w:sz w:val="24"/>
                <w:szCs w:val="24"/>
              </w:rPr>
              <w:fldChar w:fldCharType="begin"/>
            </w:r>
            <w:r w:rsidRPr="00C40BE4">
              <w:rPr>
                <w:bCs/>
              </w:rPr>
              <w:instrText>NUMPAGES</w:instrText>
            </w:r>
            <w:r w:rsidRPr="00C40BE4">
              <w:rPr>
                <w:bCs/>
                <w:sz w:val="24"/>
                <w:szCs w:val="24"/>
              </w:rPr>
              <w:fldChar w:fldCharType="separate"/>
            </w:r>
            <w:r w:rsidR="0095120A">
              <w:rPr>
                <w:bCs/>
                <w:noProof/>
              </w:rPr>
              <w:t>17</w:t>
            </w:r>
            <w:r w:rsidRPr="00C40BE4">
              <w:rPr>
                <w:bCs/>
                <w:sz w:val="24"/>
                <w:szCs w:val="24"/>
              </w:rPr>
              <w:fldChar w:fldCharType="end"/>
            </w:r>
          </w:p>
        </w:sdtContent>
      </w:sdt>
    </w:sdtContent>
  </w:sdt>
  <w:p w14:paraId="43DCF914" w14:textId="77777777" w:rsidR="00AD0BDA" w:rsidRDefault="00AD0B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10451" w14:textId="77777777" w:rsidR="00AD0BDA" w:rsidRDefault="00AD0BDA" w:rsidP="00C40BE4">
      <w:pPr>
        <w:spacing w:line="240" w:lineRule="auto"/>
      </w:pPr>
      <w:r>
        <w:separator/>
      </w:r>
    </w:p>
    <w:p w14:paraId="40CF5F5B" w14:textId="77777777" w:rsidR="00AD0BDA" w:rsidRDefault="00AD0BDA"/>
    <w:p w14:paraId="6E8A0E48" w14:textId="77777777" w:rsidR="00AD0BDA" w:rsidRDefault="00AD0BDA"/>
  </w:footnote>
  <w:footnote w:type="continuationSeparator" w:id="0">
    <w:p w14:paraId="2184B19E" w14:textId="77777777" w:rsidR="00AD0BDA" w:rsidRDefault="00AD0BDA" w:rsidP="00C40BE4">
      <w:pPr>
        <w:spacing w:line="240" w:lineRule="auto"/>
      </w:pPr>
      <w:r>
        <w:continuationSeparator/>
      </w:r>
    </w:p>
    <w:p w14:paraId="7A9ED1C3" w14:textId="77777777" w:rsidR="00AD0BDA" w:rsidRDefault="00AD0BDA"/>
    <w:p w14:paraId="39E21E1A" w14:textId="77777777" w:rsidR="00AD0BDA" w:rsidRDefault="00AD0BDA"/>
  </w:footnote>
  <w:footnote w:id="1">
    <w:p w14:paraId="7489ED18" w14:textId="77777777" w:rsidR="004D5BF8" w:rsidRDefault="004D5BF8" w:rsidP="004D5BF8">
      <w:pPr>
        <w:pStyle w:val="FootnoteText"/>
      </w:pPr>
    </w:p>
  </w:footnote>
  <w:footnote w:id="2">
    <w:p w14:paraId="6A59AAA7" w14:textId="77777777" w:rsidR="004D5BF8" w:rsidRDefault="004D5BF8" w:rsidP="004D5BF8">
      <w:pPr>
        <w:pStyle w:val="FootnoteText"/>
      </w:pPr>
      <w:r>
        <w:rPr>
          <w:rStyle w:val="FootnoteReference"/>
        </w:rPr>
        <w:footnoteRef/>
      </w:r>
      <w:r w:rsidRPr="00780C2B">
        <w:rPr>
          <w:sz w:val="16"/>
          <w:szCs w:val="16"/>
        </w:rPr>
        <w:t xml:space="preserve"> In relatie tot frequentieafwijking bij Alert state: |</w:t>
      </w:r>
      <w:proofErr w:type="spellStart"/>
      <w:r w:rsidRPr="00780C2B">
        <w:rPr>
          <w:sz w:val="16"/>
          <w:szCs w:val="16"/>
        </w:rPr>
        <w:t>Δf</w:t>
      </w:r>
      <w:proofErr w:type="spellEnd"/>
      <w:r w:rsidRPr="00780C2B">
        <w:rPr>
          <w:sz w:val="16"/>
          <w:szCs w:val="16"/>
        </w:rPr>
        <w:t>| ≥ 50 mHz gedurende 15 minuten, |</w:t>
      </w:r>
      <w:proofErr w:type="spellStart"/>
      <w:r w:rsidRPr="00780C2B">
        <w:rPr>
          <w:sz w:val="16"/>
          <w:szCs w:val="16"/>
        </w:rPr>
        <w:t>Δf</w:t>
      </w:r>
      <w:proofErr w:type="spellEnd"/>
      <w:r w:rsidRPr="00780C2B">
        <w:rPr>
          <w:sz w:val="16"/>
          <w:szCs w:val="16"/>
        </w:rPr>
        <w:t>| ≥ 100 mHz gedurende 5 minuten of |</w:t>
      </w:r>
      <w:proofErr w:type="spellStart"/>
      <w:r w:rsidRPr="00780C2B">
        <w:rPr>
          <w:sz w:val="16"/>
          <w:szCs w:val="16"/>
        </w:rPr>
        <w:t>Δf</w:t>
      </w:r>
      <w:proofErr w:type="spellEnd"/>
      <w:r w:rsidRPr="00780C2B">
        <w:rPr>
          <w:sz w:val="16"/>
          <w:szCs w:val="16"/>
        </w:rPr>
        <w:t>| ≥ 200 mHz instantaan</w:t>
      </w:r>
    </w:p>
  </w:footnote>
  <w:footnote w:id="3">
    <w:p w14:paraId="0CF4A91B" w14:textId="77777777" w:rsidR="004D5BF8" w:rsidRPr="00780C2B" w:rsidRDefault="004D5BF8" w:rsidP="004D5BF8">
      <w:pPr>
        <w:pStyle w:val="FootnoteText"/>
        <w:rPr>
          <w:sz w:val="16"/>
          <w:szCs w:val="16"/>
        </w:rPr>
      </w:pPr>
      <w:r w:rsidRPr="00780C2B">
        <w:rPr>
          <w:rStyle w:val="FootnoteReference"/>
        </w:rPr>
        <w:footnoteRef/>
      </w:r>
      <w:r w:rsidRPr="00780C2B">
        <w:rPr>
          <w:sz w:val="16"/>
          <w:szCs w:val="16"/>
        </w:rPr>
        <w:t xml:space="preserve"> De vermogensverandering </w:t>
      </w:r>
      <w:r>
        <w:rPr>
          <w:sz w:val="16"/>
          <w:szCs w:val="16"/>
        </w:rPr>
        <w:t xml:space="preserve">moet </w:t>
      </w:r>
      <w:r w:rsidRPr="00780C2B">
        <w:rPr>
          <w:sz w:val="16"/>
          <w:szCs w:val="16"/>
        </w:rPr>
        <w:t>binnen  2.5 minuut gerealiseerd zijn met een maximale vertraging van 30 sec. De 30 seconden vertraging is  bedoeld om het gewenste setpoint te bereiken behorend bij de gesimuleerde frequentie.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1DF3D" w14:textId="176847A8" w:rsidR="00AD0BDA" w:rsidRPr="00B01D0A" w:rsidRDefault="00AD0BDA" w:rsidP="00B01D0A">
    <w:pPr>
      <w:pStyle w:val="Header"/>
      <w:tabs>
        <w:tab w:val="left" w:pos="5529"/>
      </w:tabs>
      <w:ind w:left="-709"/>
      <w:rPr>
        <w:sz w:val="16"/>
        <w:szCs w:val="16"/>
      </w:rPr>
    </w:pPr>
    <w:r w:rsidRPr="00B01D0A">
      <w:rPr>
        <w:sz w:val="16"/>
        <w:szCs w:val="16"/>
      </w:rPr>
      <w:t>Rapport Prekwalificatietest.doc</w:t>
    </w:r>
    <w:r w:rsidRPr="00B01D0A">
      <w:rPr>
        <w:sz w:val="16"/>
        <w:szCs w:val="16"/>
      </w:rPr>
      <w:tab/>
    </w:r>
    <w:r w:rsidRPr="00B01D0A">
      <w:rPr>
        <w:sz w:val="16"/>
        <w:szCs w:val="16"/>
      </w:rPr>
      <w:tab/>
      <w:t>Document: Prekwalificatietest FCR</w:t>
    </w:r>
  </w:p>
  <w:p w14:paraId="2061DF3E" w14:textId="4B2E5EAA" w:rsidR="00AD0BDA" w:rsidRPr="00C40BE4" w:rsidRDefault="00AD0BDA" w:rsidP="00B01D0A">
    <w:pPr>
      <w:pStyle w:val="Header"/>
      <w:tabs>
        <w:tab w:val="left" w:pos="5529"/>
      </w:tabs>
      <w:ind w:left="-709"/>
      <w:rPr>
        <w:sz w:val="16"/>
        <w:szCs w:val="16"/>
        <w:lang w:val="en-GB"/>
      </w:rPr>
    </w:pPr>
    <w:r w:rsidRPr="00B01D0A">
      <w:rPr>
        <w:sz w:val="16"/>
        <w:szCs w:val="16"/>
      </w:rPr>
      <w:tab/>
    </w:r>
    <w:r w:rsidRPr="00B01D0A">
      <w:rPr>
        <w:sz w:val="16"/>
        <w:szCs w:val="16"/>
      </w:rPr>
      <w:tab/>
    </w:r>
    <w:r>
      <w:rPr>
        <w:sz w:val="16"/>
        <w:szCs w:val="16"/>
        <w:lang w:val="en-GB"/>
      </w:rPr>
      <w:t>Versie</w:t>
    </w:r>
    <w:r w:rsidRPr="00C40BE4">
      <w:rPr>
        <w:sz w:val="16"/>
        <w:szCs w:val="16"/>
        <w:lang w:val="en-GB"/>
      </w:rPr>
      <w:t>: 1</w:t>
    </w:r>
  </w:p>
  <w:p w14:paraId="2061DF3F" w14:textId="736188E9" w:rsidR="00AD0BDA" w:rsidRDefault="00AD0BDA" w:rsidP="00B01D0A">
    <w:pPr>
      <w:pStyle w:val="Header"/>
      <w:tabs>
        <w:tab w:val="left" w:pos="5529"/>
      </w:tabs>
      <w:ind w:left="-709"/>
      <w:rPr>
        <w:sz w:val="16"/>
        <w:szCs w:val="16"/>
        <w:lang w:val="en-GB"/>
      </w:rPr>
    </w:pPr>
    <w:r>
      <w:rPr>
        <w:noProof/>
        <w:sz w:val="16"/>
        <w:szCs w:val="16"/>
        <w:lang w:eastAsia="nl-NL"/>
      </w:rPr>
      <mc:AlternateContent>
        <mc:Choice Requires="wps">
          <w:drawing>
            <wp:anchor distT="0" distB="0" distL="114300" distR="114300" simplePos="0" relativeHeight="251659264" behindDoc="0" locked="0" layoutInCell="1" allowOverlap="1" wp14:anchorId="2061DF44" wp14:editId="2061DF45">
              <wp:simplePos x="0" y="0"/>
              <wp:positionH relativeFrom="column">
                <wp:posOffset>-452479</wp:posOffset>
              </wp:positionH>
              <wp:positionV relativeFrom="paragraph">
                <wp:posOffset>247279</wp:posOffset>
              </wp:positionV>
              <wp:extent cx="6279515" cy="0"/>
              <wp:effectExtent l="0" t="0" r="26035" b="19050"/>
              <wp:wrapNone/>
              <wp:docPr id="1" name="Rechte verbindingslijn 1"/>
              <wp:cNvGraphicFramePr/>
              <a:graphic xmlns:a="http://schemas.openxmlformats.org/drawingml/2006/main">
                <a:graphicData uri="http://schemas.microsoft.com/office/word/2010/wordprocessingShape">
                  <wps:wsp>
                    <wps:cNvCnPr/>
                    <wps:spPr>
                      <a:xfrm>
                        <a:off x="0" y="0"/>
                        <a:ext cx="6279515"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45D34E2" id="Rechte verbindingslijn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65pt,19.45pt" to="458.8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" strokecolor="black [3040]" strokeweight="1.25pt"/>
          </w:pict>
        </mc:Fallback>
      </mc:AlternateContent>
    </w:r>
    <w:r>
      <w:rPr>
        <w:sz w:val="16"/>
        <w:szCs w:val="16"/>
        <w:lang w:val="en-GB"/>
      </w:rPr>
      <w:tab/>
    </w:r>
    <w:r>
      <w:rPr>
        <w:sz w:val="16"/>
        <w:szCs w:val="16"/>
        <w:lang w:val="en-GB"/>
      </w:rPr>
      <w:tab/>
    </w:r>
    <w:r w:rsidRPr="00C40BE4">
      <w:rPr>
        <w:sz w:val="16"/>
        <w:szCs w:val="16"/>
        <w:lang w:val="en-GB"/>
      </w:rPr>
      <w:t>Auteur: S</w:t>
    </w:r>
    <w:r>
      <w:rPr>
        <w:sz w:val="16"/>
        <w:szCs w:val="16"/>
        <w:lang w:val="en-GB"/>
      </w:rPr>
      <w:t>P</w:t>
    </w:r>
  </w:p>
  <w:p w14:paraId="15790C51" w14:textId="683D38A3" w:rsidR="00AD0BDA" w:rsidRPr="00C40BE4" w:rsidRDefault="00AD0BDA" w:rsidP="00B01D0A">
    <w:pPr>
      <w:pStyle w:val="Header"/>
      <w:tabs>
        <w:tab w:val="left" w:pos="5529"/>
      </w:tabs>
      <w:ind w:left="-709"/>
      <w:rPr>
        <w:sz w:val="16"/>
        <w:szCs w:val="16"/>
        <w:lang w:val="en-GB"/>
      </w:rPr>
    </w:pPr>
    <w:r>
      <w:rPr>
        <w:sz w:val="16"/>
        <w:szCs w:val="16"/>
      </w:rPr>
      <w:tab/>
    </w:r>
    <w:r>
      <w:rPr>
        <w:sz w:val="16"/>
        <w:szCs w:val="16"/>
      </w:rPr>
      <w:tab/>
    </w:r>
    <w:r w:rsidRPr="00B01D0A">
      <w:rPr>
        <w:sz w:val="16"/>
        <w:szCs w:val="16"/>
      </w:rPr>
      <w:t>Januari 2020</w:t>
    </w:r>
  </w:p>
  <w:p w14:paraId="731FAA43" w14:textId="77777777" w:rsidR="00AD0BDA" w:rsidRDefault="00AD0BDA" w:rsidP="00B01D0A">
    <w:pPr>
      <w:pStyle w:val="Header"/>
      <w:tabs>
        <w:tab w:val="left" w:pos="5529"/>
      </w:tabs>
      <w:ind w:left="-709"/>
      <w:rPr>
        <w:sz w:val="16"/>
        <w:szCs w:val="16"/>
        <w:lang w:val="en-GB"/>
      </w:rPr>
    </w:pPr>
  </w:p>
  <w:p w14:paraId="6A787DCA" w14:textId="77777777" w:rsidR="00AD0BDA" w:rsidRDefault="00AD0BDA" w:rsidP="00B01D0A">
    <w:pPr>
      <w:pStyle w:val="Header"/>
      <w:tabs>
        <w:tab w:val="left" w:pos="5529"/>
      </w:tabs>
      <w:ind w:left="-709"/>
      <w:jc w:val="center"/>
    </w:pPr>
  </w:p>
  <w:p w14:paraId="44D68000" w14:textId="77777777" w:rsidR="00AD0BDA" w:rsidRDefault="00AD0BDA" w:rsidP="00B01D0A">
    <w:pPr>
      <w:pStyle w:val="Header"/>
      <w:tabs>
        <w:tab w:val="left" w:pos="5529"/>
      </w:tabs>
      <w:ind w:left="-70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81A61DD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5886A21"/>
    <w:multiLevelType w:val="hybridMultilevel"/>
    <w:tmpl w:val="5FA0FCB0"/>
    <w:lvl w:ilvl="0" w:tplc="ECF2C28C">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9815DA9"/>
    <w:multiLevelType w:val="hybridMultilevel"/>
    <w:tmpl w:val="8248766E"/>
    <w:lvl w:ilvl="0" w:tplc="04130017">
      <w:start w:val="1"/>
      <w:numFmt w:val="lowerLetter"/>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D8B382C"/>
    <w:multiLevelType w:val="multilevel"/>
    <w:tmpl w:val="962ED4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EB6B38"/>
    <w:multiLevelType w:val="hybridMultilevel"/>
    <w:tmpl w:val="EB2C8B54"/>
    <w:lvl w:ilvl="0" w:tplc="5B506BE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12A2F94"/>
    <w:multiLevelType w:val="multilevel"/>
    <w:tmpl w:val="B482560E"/>
    <w:lvl w:ilvl="0">
      <w:start w:val="1"/>
      <w:numFmt w:val="decimal"/>
      <w:pStyle w:val="Kop11"/>
      <w:lvlText w:val="%1"/>
      <w:lvlJc w:val="left"/>
      <w:pPr>
        <w:ind w:left="432" w:hanging="432"/>
      </w:pPr>
    </w:lvl>
    <w:lvl w:ilvl="1">
      <w:start w:val="1"/>
      <w:numFmt w:val="decimal"/>
      <w:pStyle w:val="Kop21"/>
      <w:lvlText w:val="%1.%2"/>
      <w:lvlJc w:val="left"/>
      <w:pPr>
        <w:ind w:left="576" w:hanging="576"/>
      </w:pPr>
    </w:lvl>
    <w:lvl w:ilvl="2">
      <w:start w:val="1"/>
      <w:numFmt w:val="decimal"/>
      <w:pStyle w:val="Kop31"/>
      <w:lvlText w:val="%1.%2.%3"/>
      <w:lvlJc w:val="left"/>
      <w:pPr>
        <w:ind w:left="720" w:hanging="720"/>
      </w:pPr>
    </w:lvl>
    <w:lvl w:ilvl="3">
      <w:start w:val="1"/>
      <w:numFmt w:val="decimal"/>
      <w:pStyle w:val="Kop41"/>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0396000"/>
    <w:multiLevelType w:val="hybridMultilevel"/>
    <w:tmpl w:val="741612D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7150ADD"/>
    <w:multiLevelType w:val="hybridMultilevel"/>
    <w:tmpl w:val="C06EF076"/>
    <w:lvl w:ilvl="0" w:tplc="04130005">
      <w:start w:val="1"/>
      <w:numFmt w:val="bullet"/>
      <w:lvlText w:val=""/>
      <w:lvlJc w:val="left"/>
      <w:pPr>
        <w:ind w:left="774" w:hanging="360"/>
      </w:pPr>
      <w:rPr>
        <w:rFonts w:ascii="Wingdings" w:hAnsi="Wingdings"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8" w15:restartNumberingAfterBreak="0">
    <w:nsid w:val="33D9403D"/>
    <w:multiLevelType w:val="hybridMultilevel"/>
    <w:tmpl w:val="A5844360"/>
    <w:lvl w:ilvl="0" w:tplc="41EC4BD6">
      <w:start w:val="1"/>
      <w:numFmt w:val="decimal"/>
      <w:pStyle w:val="ListParagraph"/>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A1E14DF"/>
    <w:multiLevelType w:val="hybridMultilevel"/>
    <w:tmpl w:val="E8406B4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8CE2C33"/>
    <w:multiLevelType w:val="hybridMultilevel"/>
    <w:tmpl w:val="D5E2EDEE"/>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74A0704F"/>
    <w:multiLevelType w:val="hybridMultilevel"/>
    <w:tmpl w:val="9724EEA2"/>
    <w:lvl w:ilvl="0" w:tplc="6640318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6944C36"/>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4"/>
  </w:num>
  <w:num w:numId="3">
    <w:abstractNumId w:val="4"/>
    <w:lvlOverride w:ilvl="0">
      <w:startOverride w:val="1"/>
    </w:lvlOverride>
  </w:num>
  <w:num w:numId="4">
    <w:abstractNumId w:val="12"/>
  </w:num>
  <w:num w:numId="5">
    <w:abstractNumId w:val="3"/>
  </w:num>
  <w:num w:numId="6">
    <w:abstractNumId w:val="0"/>
  </w:num>
  <w:num w:numId="7">
    <w:abstractNumId w:val="7"/>
  </w:num>
  <w:num w:numId="8">
    <w:abstractNumId w:val="5"/>
  </w:num>
  <w:num w:numId="9">
    <w:abstractNumId w:val="8"/>
  </w:num>
  <w:num w:numId="10">
    <w:abstractNumId w:val="6"/>
  </w:num>
  <w:num w:numId="11">
    <w:abstractNumId w:val="2"/>
  </w:num>
  <w:num w:numId="12">
    <w:abstractNumId w:val="11"/>
  </w:num>
  <w:num w:numId="13">
    <w:abstractNumId w:val="9"/>
  </w:num>
  <w:num w:numId="14">
    <w:abstractNumId w:val="10"/>
  </w:num>
  <w:num w:numId="15">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C59"/>
    <w:rsid w:val="0000161D"/>
    <w:rsid w:val="00014F79"/>
    <w:rsid w:val="00036FB7"/>
    <w:rsid w:val="00047E4B"/>
    <w:rsid w:val="0005566B"/>
    <w:rsid w:val="0007696D"/>
    <w:rsid w:val="000C7C8C"/>
    <w:rsid w:val="000D247F"/>
    <w:rsid w:val="000E6666"/>
    <w:rsid w:val="00114592"/>
    <w:rsid w:val="001145F8"/>
    <w:rsid w:val="00127CC7"/>
    <w:rsid w:val="0014620E"/>
    <w:rsid w:val="001944A2"/>
    <w:rsid w:val="001A6228"/>
    <w:rsid w:val="001C0C42"/>
    <w:rsid w:val="001C2538"/>
    <w:rsid w:val="001D48AC"/>
    <w:rsid w:val="001F6AC4"/>
    <w:rsid w:val="002129E8"/>
    <w:rsid w:val="0022030F"/>
    <w:rsid w:val="002332F2"/>
    <w:rsid w:val="00236F7F"/>
    <w:rsid w:val="00251F9F"/>
    <w:rsid w:val="00254C9C"/>
    <w:rsid w:val="002606F2"/>
    <w:rsid w:val="0027792B"/>
    <w:rsid w:val="002B26AB"/>
    <w:rsid w:val="002C37E8"/>
    <w:rsid w:val="002D0F76"/>
    <w:rsid w:val="003037BF"/>
    <w:rsid w:val="00313C3A"/>
    <w:rsid w:val="003965C9"/>
    <w:rsid w:val="003B1B7F"/>
    <w:rsid w:val="003C04B0"/>
    <w:rsid w:val="003C1152"/>
    <w:rsid w:val="003C675E"/>
    <w:rsid w:val="003F4FCD"/>
    <w:rsid w:val="00404401"/>
    <w:rsid w:val="004470A7"/>
    <w:rsid w:val="00485110"/>
    <w:rsid w:val="004A5D2D"/>
    <w:rsid w:val="004B1303"/>
    <w:rsid w:val="004D5BF8"/>
    <w:rsid w:val="00571CC9"/>
    <w:rsid w:val="00592FB5"/>
    <w:rsid w:val="005A3E52"/>
    <w:rsid w:val="005C3391"/>
    <w:rsid w:val="005F3CB2"/>
    <w:rsid w:val="005F4BAD"/>
    <w:rsid w:val="005F7B07"/>
    <w:rsid w:val="00605CBE"/>
    <w:rsid w:val="006160E7"/>
    <w:rsid w:val="00647833"/>
    <w:rsid w:val="00650B75"/>
    <w:rsid w:val="00670CC1"/>
    <w:rsid w:val="00675175"/>
    <w:rsid w:val="00686F7B"/>
    <w:rsid w:val="006C43BA"/>
    <w:rsid w:val="006E410C"/>
    <w:rsid w:val="00714D27"/>
    <w:rsid w:val="007F5173"/>
    <w:rsid w:val="008157ED"/>
    <w:rsid w:val="00820525"/>
    <w:rsid w:val="00874728"/>
    <w:rsid w:val="00891C59"/>
    <w:rsid w:val="008C3723"/>
    <w:rsid w:val="008C660C"/>
    <w:rsid w:val="008D43BB"/>
    <w:rsid w:val="0090430D"/>
    <w:rsid w:val="00906F36"/>
    <w:rsid w:val="00936E3E"/>
    <w:rsid w:val="0095120A"/>
    <w:rsid w:val="00972A5E"/>
    <w:rsid w:val="00981157"/>
    <w:rsid w:val="009C05B7"/>
    <w:rsid w:val="009E3725"/>
    <w:rsid w:val="009F240A"/>
    <w:rsid w:val="009F6E46"/>
    <w:rsid w:val="00A63798"/>
    <w:rsid w:val="00AD0BDA"/>
    <w:rsid w:val="00AD42E3"/>
    <w:rsid w:val="00AF5704"/>
    <w:rsid w:val="00B01D0A"/>
    <w:rsid w:val="00B2261C"/>
    <w:rsid w:val="00B464F9"/>
    <w:rsid w:val="00B85046"/>
    <w:rsid w:val="00BE6A9A"/>
    <w:rsid w:val="00BF7638"/>
    <w:rsid w:val="00BF7BB5"/>
    <w:rsid w:val="00C05FB3"/>
    <w:rsid w:val="00C215E7"/>
    <w:rsid w:val="00C40BE4"/>
    <w:rsid w:val="00C463DF"/>
    <w:rsid w:val="00C91815"/>
    <w:rsid w:val="00CD670F"/>
    <w:rsid w:val="00CF1BF9"/>
    <w:rsid w:val="00D120EC"/>
    <w:rsid w:val="00D32FF9"/>
    <w:rsid w:val="00D660F7"/>
    <w:rsid w:val="00DC4463"/>
    <w:rsid w:val="00DE7A7E"/>
    <w:rsid w:val="00E1319B"/>
    <w:rsid w:val="00E36A17"/>
    <w:rsid w:val="00E678CE"/>
    <w:rsid w:val="00E77DD9"/>
    <w:rsid w:val="00E852E9"/>
    <w:rsid w:val="00EA43A8"/>
    <w:rsid w:val="00EA53FB"/>
    <w:rsid w:val="00EC38F2"/>
    <w:rsid w:val="00EE4FCF"/>
    <w:rsid w:val="00EF2606"/>
    <w:rsid w:val="00F07384"/>
    <w:rsid w:val="00F15B07"/>
    <w:rsid w:val="00F31E77"/>
    <w:rsid w:val="00F76328"/>
    <w:rsid w:val="00FC4ED6"/>
    <w:rsid w:val="00FD5DC0"/>
    <w:rsid w:val="00FE56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061DD2C"/>
  <w15:docId w15:val="{76B1F38C-F37A-470F-9D41-72CB1582C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lang w:val="nl-NL" w:eastAsia="en-US" w:bidi="ar-SA"/>
      </w:rPr>
    </w:rPrDefault>
    <w:pPrDefault>
      <w:pPr>
        <w:spacing w:line="30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61D"/>
    <w:pPr>
      <w:spacing w:line="320" w:lineRule="atLeast"/>
    </w:pPr>
  </w:style>
  <w:style w:type="paragraph" w:styleId="Heading1">
    <w:name w:val="heading 1"/>
    <w:basedOn w:val="Kop11"/>
    <w:next w:val="Normal"/>
    <w:link w:val="Heading1Char"/>
    <w:qFormat/>
    <w:rsid w:val="00650B75"/>
    <w:pPr>
      <w:outlineLvl w:val="0"/>
    </w:pPr>
  </w:style>
  <w:style w:type="paragraph" w:styleId="Heading2">
    <w:name w:val="heading 2"/>
    <w:basedOn w:val="Kop21"/>
    <w:next w:val="Normal"/>
    <w:link w:val="Heading2Char"/>
    <w:unhideWhenUsed/>
    <w:qFormat/>
    <w:rsid w:val="00B2261C"/>
    <w:pPr>
      <w:outlineLvl w:val="1"/>
    </w:pPr>
    <w:rPr>
      <w:sz w:val="24"/>
    </w:rPr>
  </w:style>
  <w:style w:type="paragraph" w:styleId="Heading3">
    <w:name w:val="heading 3"/>
    <w:basedOn w:val="Kop31"/>
    <w:next w:val="Normal"/>
    <w:link w:val="Heading3Char"/>
    <w:unhideWhenUsed/>
    <w:qFormat/>
    <w:rsid w:val="00650B75"/>
    <w:pPr>
      <w:outlineLvl w:val="2"/>
    </w:pPr>
  </w:style>
  <w:style w:type="paragraph" w:styleId="Heading4">
    <w:name w:val="heading 4"/>
    <w:basedOn w:val="Normal"/>
    <w:next w:val="Normal"/>
    <w:link w:val="Heading4Char"/>
    <w:unhideWhenUsed/>
    <w:qFormat/>
    <w:rsid w:val="001A622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A6228"/>
    <w:pPr>
      <w:widowControl w:val="0"/>
      <w:tabs>
        <w:tab w:val="num" w:pos="1008"/>
      </w:tabs>
      <w:adjustRightInd w:val="0"/>
      <w:spacing w:before="240" w:after="60"/>
      <w:ind w:left="1008" w:hanging="1008"/>
      <w:outlineLvl w:val="4"/>
    </w:pPr>
    <w:rPr>
      <w:rFonts w:eastAsia="Times New Roman"/>
      <w:b/>
      <w:bCs/>
      <w:i/>
      <w:iCs/>
      <w:sz w:val="26"/>
      <w:szCs w:val="26"/>
      <w:lang w:eastAsia="nl-NL"/>
    </w:rPr>
  </w:style>
  <w:style w:type="paragraph" w:styleId="Heading6">
    <w:name w:val="heading 6"/>
    <w:basedOn w:val="Normal"/>
    <w:next w:val="Normal"/>
    <w:link w:val="Heading6Char"/>
    <w:qFormat/>
    <w:rsid w:val="001A6228"/>
    <w:pPr>
      <w:widowControl w:val="0"/>
      <w:tabs>
        <w:tab w:val="num" w:pos="1152"/>
      </w:tabs>
      <w:adjustRightInd w:val="0"/>
      <w:spacing w:before="240" w:after="60"/>
      <w:ind w:left="1152" w:hanging="1152"/>
      <w:outlineLvl w:val="5"/>
    </w:pPr>
    <w:rPr>
      <w:rFonts w:ascii="Times New Roman" w:eastAsia="Times New Roman" w:hAnsi="Times New Roman"/>
      <w:b/>
      <w:bCs/>
      <w:sz w:val="22"/>
      <w:szCs w:val="22"/>
      <w:lang w:eastAsia="nl-NL"/>
    </w:rPr>
  </w:style>
  <w:style w:type="paragraph" w:styleId="Heading7">
    <w:name w:val="heading 7"/>
    <w:basedOn w:val="Normal"/>
    <w:next w:val="Normal"/>
    <w:link w:val="Heading7Char"/>
    <w:qFormat/>
    <w:rsid w:val="001A6228"/>
    <w:pPr>
      <w:widowControl w:val="0"/>
      <w:tabs>
        <w:tab w:val="num" w:pos="1296"/>
      </w:tabs>
      <w:adjustRightInd w:val="0"/>
      <w:spacing w:before="240" w:after="60"/>
      <w:ind w:left="1296" w:hanging="1296"/>
      <w:outlineLvl w:val="6"/>
    </w:pPr>
    <w:rPr>
      <w:rFonts w:ascii="Times New Roman" w:eastAsia="Times New Roman" w:hAnsi="Times New Roman"/>
      <w:sz w:val="24"/>
      <w:szCs w:val="24"/>
      <w:lang w:eastAsia="nl-NL"/>
    </w:rPr>
  </w:style>
  <w:style w:type="paragraph" w:styleId="Heading8">
    <w:name w:val="heading 8"/>
    <w:basedOn w:val="Normal"/>
    <w:next w:val="Normal"/>
    <w:link w:val="Heading8Char"/>
    <w:qFormat/>
    <w:rsid w:val="001A6228"/>
    <w:pPr>
      <w:widowControl w:val="0"/>
      <w:tabs>
        <w:tab w:val="num" w:pos="1440"/>
      </w:tabs>
      <w:adjustRightInd w:val="0"/>
      <w:spacing w:before="240" w:after="60"/>
      <w:ind w:left="1440" w:hanging="1440"/>
      <w:outlineLvl w:val="7"/>
    </w:pPr>
    <w:rPr>
      <w:rFonts w:ascii="Times New Roman" w:eastAsia="Times New Roman" w:hAnsi="Times New Roman"/>
      <w:i/>
      <w:iCs/>
      <w:sz w:val="24"/>
      <w:szCs w:val="24"/>
      <w:lang w:eastAsia="nl-NL"/>
    </w:rPr>
  </w:style>
  <w:style w:type="paragraph" w:styleId="Heading9">
    <w:name w:val="heading 9"/>
    <w:basedOn w:val="Normal"/>
    <w:next w:val="Normal"/>
    <w:link w:val="Heading9Char"/>
    <w:rsid w:val="001A6228"/>
    <w:pPr>
      <w:widowControl w:val="0"/>
      <w:tabs>
        <w:tab w:val="num" w:pos="1584"/>
      </w:tabs>
      <w:adjustRightInd w:val="0"/>
      <w:spacing w:before="240" w:after="60"/>
      <w:ind w:left="1584" w:hanging="1584"/>
      <w:outlineLvl w:val="8"/>
    </w:pPr>
    <w:rPr>
      <w:rFonts w:eastAsia="Times New Roman"/>
      <w:sz w:val="22"/>
      <w:szCs w:val="22"/>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1C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63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3DF"/>
    <w:rPr>
      <w:rFonts w:ascii="Tahoma" w:hAnsi="Tahoma" w:cs="Tahoma"/>
      <w:sz w:val="16"/>
      <w:szCs w:val="16"/>
    </w:rPr>
  </w:style>
  <w:style w:type="character" w:styleId="Hyperlink">
    <w:name w:val="Hyperlink"/>
    <w:basedOn w:val="DefaultParagraphFont"/>
    <w:uiPriority w:val="99"/>
    <w:unhideWhenUsed/>
    <w:rsid w:val="006160E7"/>
    <w:rPr>
      <w:color w:val="0000FF" w:themeColor="hyperlink"/>
      <w:u w:val="single"/>
    </w:rPr>
  </w:style>
  <w:style w:type="paragraph" w:styleId="Header">
    <w:name w:val="header"/>
    <w:basedOn w:val="Normal"/>
    <w:link w:val="HeaderChar"/>
    <w:uiPriority w:val="99"/>
    <w:unhideWhenUsed/>
    <w:rsid w:val="00C40BE4"/>
    <w:pPr>
      <w:tabs>
        <w:tab w:val="center" w:pos="4536"/>
        <w:tab w:val="right" w:pos="9072"/>
      </w:tabs>
      <w:spacing w:line="240" w:lineRule="auto"/>
    </w:pPr>
  </w:style>
  <w:style w:type="character" w:customStyle="1" w:styleId="HeaderChar">
    <w:name w:val="Header Char"/>
    <w:basedOn w:val="DefaultParagraphFont"/>
    <w:link w:val="Header"/>
    <w:uiPriority w:val="99"/>
    <w:rsid w:val="00C40BE4"/>
    <w:rPr>
      <w:rFonts w:ascii="Arial" w:hAnsi="Arial" w:cs="Arial"/>
      <w:sz w:val="20"/>
      <w:szCs w:val="20"/>
    </w:rPr>
  </w:style>
  <w:style w:type="paragraph" w:styleId="Footer">
    <w:name w:val="footer"/>
    <w:basedOn w:val="Normal"/>
    <w:link w:val="FooterChar"/>
    <w:uiPriority w:val="99"/>
    <w:unhideWhenUsed/>
    <w:rsid w:val="00C40BE4"/>
    <w:pPr>
      <w:tabs>
        <w:tab w:val="center" w:pos="4536"/>
        <w:tab w:val="right" w:pos="9072"/>
      </w:tabs>
      <w:spacing w:line="240" w:lineRule="auto"/>
    </w:pPr>
  </w:style>
  <w:style w:type="character" w:customStyle="1" w:styleId="FooterChar">
    <w:name w:val="Footer Char"/>
    <w:basedOn w:val="DefaultParagraphFont"/>
    <w:link w:val="Footer"/>
    <w:uiPriority w:val="99"/>
    <w:rsid w:val="00C40BE4"/>
    <w:rPr>
      <w:rFonts w:ascii="Arial" w:hAnsi="Arial" w:cs="Arial"/>
      <w:sz w:val="20"/>
      <w:szCs w:val="20"/>
    </w:rPr>
  </w:style>
  <w:style w:type="character" w:customStyle="1" w:styleId="Heading1Char">
    <w:name w:val="Heading 1 Char"/>
    <w:basedOn w:val="DefaultParagraphFont"/>
    <w:link w:val="Heading1"/>
    <w:rsid w:val="00650B75"/>
    <w:rPr>
      <w:b/>
      <w:sz w:val="32"/>
    </w:rPr>
  </w:style>
  <w:style w:type="paragraph" w:styleId="TOCHeading">
    <w:name w:val="TOC Heading"/>
    <w:basedOn w:val="Heading1"/>
    <w:next w:val="Normal"/>
    <w:uiPriority w:val="39"/>
    <w:unhideWhenUsed/>
    <w:qFormat/>
    <w:rsid w:val="008C3723"/>
    <w:pPr>
      <w:spacing w:line="276" w:lineRule="auto"/>
      <w:outlineLvl w:val="9"/>
    </w:pPr>
    <w:rPr>
      <w:lang w:val="en-US" w:eastAsia="ja-JP"/>
    </w:rPr>
  </w:style>
  <w:style w:type="paragraph" w:styleId="TOC1">
    <w:name w:val="toc 1"/>
    <w:basedOn w:val="Normal"/>
    <w:next w:val="Normal"/>
    <w:autoRedefine/>
    <w:uiPriority w:val="39"/>
    <w:unhideWhenUsed/>
    <w:rsid w:val="008C3723"/>
    <w:pPr>
      <w:spacing w:after="100"/>
    </w:pPr>
  </w:style>
  <w:style w:type="character" w:customStyle="1" w:styleId="Heading2Char">
    <w:name w:val="Heading 2 Char"/>
    <w:basedOn w:val="DefaultParagraphFont"/>
    <w:link w:val="Heading2"/>
    <w:rsid w:val="00B2261C"/>
    <w:rPr>
      <w:b/>
      <w:sz w:val="24"/>
    </w:rPr>
  </w:style>
  <w:style w:type="character" w:customStyle="1" w:styleId="Heading3Char">
    <w:name w:val="Heading 3 Char"/>
    <w:basedOn w:val="DefaultParagraphFont"/>
    <w:link w:val="Heading3"/>
    <w:rsid w:val="00650B75"/>
    <w:rPr>
      <w:b/>
      <w:sz w:val="24"/>
    </w:rPr>
  </w:style>
  <w:style w:type="character" w:customStyle="1" w:styleId="Heading4Char">
    <w:name w:val="Heading 4 Char"/>
    <w:basedOn w:val="DefaultParagraphFont"/>
    <w:link w:val="Heading4"/>
    <w:uiPriority w:val="9"/>
    <w:semiHidden/>
    <w:rsid w:val="001A6228"/>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rsid w:val="001A6228"/>
    <w:rPr>
      <w:rFonts w:ascii="Arial" w:eastAsia="Times New Roman" w:hAnsi="Arial" w:cs="Times New Roman"/>
      <w:b/>
      <w:bCs/>
      <w:i/>
      <w:iCs/>
      <w:sz w:val="26"/>
      <w:szCs w:val="26"/>
      <w:lang w:eastAsia="nl-NL"/>
    </w:rPr>
  </w:style>
  <w:style w:type="character" w:customStyle="1" w:styleId="Heading6Char">
    <w:name w:val="Heading 6 Char"/>
    <w:basedOn w:val="DefaultParagraphFont"/>
    <w:link w:val="Heading6"/>
    <w:rsid w:val="001A6228"/>
    <w:rPr>
      <w:rFonts w:ascii="Times New Roman" w:eastAsia="Times New Roman" w:hAnsi="Times New Roman" w:cs="Times New Roman"/>
      <w:b/>
      <w:bCs/>
      <w:lang w:eastAsia="nl-NL"/>
    </w:rPr>
  </w:style>
  <w:style w:type="character" w:customStyle="1" w:styleId="Heading7Char">
    <w:name w:val="Heading 7 Char"/>
    <w:basedOn w:val="DefaultParagraphFont"/>
    <w:link w:val="Heading7"/>
    <w:rsid w:val="001A6228"/>
    <w:rPr>
      <w:rFonts w:ascii="Times New Roman" w:eastAsia="Times New Roman" w:hAnsi="Times New Roman" w:cs="Times New Roman"/>
      <w:sz w:val="24"/>
      <w:szCs w:val="24"/>
      <w:lang w:eastAsia="nl-NL"/>
    </w:rPr>
  </w:style>
  <w:style w:type="character" w:customStyle="1" w:styleId="Heading8Char">
    <w:name w:val="Heading 8 Char"/>
    <w:basedOn w:val="DefaultParagraphFont"/>
    <w:link w:val="Heading8"/>
    <w:rsid w:val="001A6228"/>
    <w:rPr>
      <w:rFonts w:ascii="Times New Roman" w:eastAsia="Times New Roman" w:hAnsi="Times New Roman" w:cs="Times New Roman"/>
      <w:i/>
      <w:iCs/>
      <w:sz w:val="24"/>
      <w:szCs w:val="24"/>
      <w:lang w:eastAsia="nl-NL"/>
    </w:rPr>
  </w:style>
  <w:style w:type="character" w:customStyle="1" w:styleId="Heading9Char">
    <w:name w:val="Heading 9 Char"/>
    <w:basedOn w:val="DefaultParagraphFont"/>
    <w:link w:val="Heading9"/>
    <w:rsid w:val="001A6228"/>
    <w:rPr>
      <w:rFonts w:ascii="Arial" w:eastAsia="Times New Roman" w:hAnsi="Arial" w:cs="Arial"/>
      <w:lang w:eastAsia="nl-NL"/>
    </w:rPr>
  </w:style>
  <w:style w:type="paragraph" w:styleId="ListParagraph">
    <w:name w:val="List Paragraph"/>
    <w:basedOn w:val="Normal"/>
    <w:uiPriority w:val="34"/>
    <w:qFormat/>
    <w:rsid w:val="005C3391"/>
    <w:pPr>
      <w:numPr>
        <w:numId w:val="9"/>
      </w:numPr>
      <w:ind w:left="459" w:hanging="283"/>
      <w:contextualSpacing/>
    </w:pPr>
    <w:rPr>
      <w:b/>
      <w:bCs/>
      <w:color w:val="000000" w:themeColor="text1" w:themeShade="BF"/>
    </w:rPr>
  </w:style>
  <w:style w:type="table" w:styleId="LightShading">
    <w:name w:val="Light Shading"/>
    <w:basedOn w:val="TableNormal"/>
    <w:uiPriority w:val="60"/>
    <w:rsid w:val="00AD42E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2">
    <w:name w:val="toc 2"/>
    <w:basedOn w:val="Normal"/>
    <w:next w:val="Normal"/>
    <w:autoRedefine/>
    <w:uiPriority w:val="39"/>
    <w:unhideWhenUsed/>
    <w:rsid w:val="008C3723"/>
    <w:pPr>
      <w:spacing w:after="100"/>
      <w:ind w:left="200"/>
    </w:pPr>
  </w:style>
  <w:style w:type="paragraph" w:styleId="TOC3">
    <w:name w:val="toc 3"/>
    <w:basedOn w:val="Normal"/>
    <w:next w:val="Normal"/>
    <w:autoRedefine/>
    <w:uiPriority w:val="39"/>
    <w:unhideWhenUsed/>
    <w:rsid w:val="008C3723"/>
    <w:pPr>
      <w:spacing w:after="100"/>
      <w:ind w:left="400"/>
    </w:pPr>
  </w:style>
  <w:style w:type="paragraph" w:customStyle="1" w:styleId="Kop11">
    <w:name w:val="Kop 11"/>
    <w:basedOn w:val="Normal"/>
    <w:rsid w:val="0000161D"/>
    <w:pPr>
      <w:numPr>
        <w:numId w:val="8"/>
      </w:numPr>
      <w:spacing w:before="120" w:after="120"/>
      <w:ind w:left="851" w:hanging="851"/>
    </w:pPr>
    <w:rPr>
      <w:b/>
      <w:sz w:val="32"/>
    </w:rPr>
  </w:style>
  <w:style w:type="paragraph" w:customStyle="1" w:styleId="Kop21">
    <w:name w:val="Kop 21"/>
    <w:basedOn w:val="Normal"/>
    <w:rsid w:val="0000161D"/>
    <w:pPr>
      <w:numPr>
        <w:ilvl w:val="1"/>
        <w:numId w:val="8"/>
      </w:numPr>
      <w:spacing w:before="120"/>
      <w:ind w:left="851" w:hanging="851"/>
    </w:pPr>
    <w:rPr>
      <w:b/>
      <w:sz w:val="28"/>
    </w:rPr>
  </w:style>
  <w:style w:type="character" w:styleId="CommentReference">
    <w:name w:val="annotation reference"/>
    <w:basedOn w:val="DefaultParagraphFont"/>
    <w:uiPriority w:val="99"/>
    <w:semiHidden/>
    <w:unhideWhenUsed/>
    <w:rsid w:val="00EF2606"/>
    <w:rPr>
      <w:sz w:val="16"/>
      <w:szCs w:val="16"/>
    </w:rPr>
  </w:style>
  <w:style w:type="paragraph" w:styleId="CommentText">
    <w:name w:val="annotation text"/>
    <w:basedOn w:val="Normal"/>
    <w:link w:val="CommentTextChar"/>
    <w:uiPriority w:val="99"/>
    <w:semiHidden/>
    <w:unhideWhenUsed/>
    <w:rsid w:val="00EF2606"/>
    <w:pPr>
      <w:spacing w:line="240" w:lineRule="auto"/>
    </w:pPr>
  </w:style>
  <w:style w:type="character" w:customStyle="1" w:styleId="CommentTextChar">
    <w:name w:val="Comment Text Char"/>
    <w:basedOn w:val="DefaultParagraphFont"/>
    <w:link w:val="CommentText"/>
    <w:uiPriority w:val="99"/>
    <w:semiHidden/>
    <w:rsid w:val="00EF2606"/>
  </w:style>
  <w:style w:type="paragraph" w:styleId="CommentSubject">
    <w:name w:val="annotation subject"/>
    <w:basedOn w:val="CommentText"/>
    <w:next w:val="CommentText"/>
    <w:link w:val="CommentSubjectChar"/>
    <w:uiPriority w:val="99"/>
    <w:semiHidden/>
    <w:unhideWhenUsed/>
    <w:rsid w:val="00EF2606"/>
    <w:rPr>
      <w:b/>
      <w:bCs/>
    </w:rPr>
  </w:style>
  <w:style w:type="character" w:customStyle="1" w:styleId="CommentSubjectChar">
    <w:name w:val="Comment Subject Char"/>
    <w:basedOn w:val="CommentTextChar"/>
    <w:link w:val="CommentSubject"/>
    <w:uiPriority w:val="99"/>
    <w:semiHidden/>
    <w:rsid w:val="00EF2606"/>
    <w:rPr>
      <w:b/>
      <w:bCs/>
    </w:rPr>
  </w:style>
  <w:style w:type="paragraph" w:customStyle="1" w:styleId="TenneTBeschrijving">
    <w:name w:val="TenneT_Beschrijving"/>
    <w:basedOn w:val="Normal"/>
    <w:qFormat/>
    <w:rsid w:val="008C3723"/>
    <w:pPr>
      <w:shd w:val="clear" w:color="auto" w:fill="F2F2F2" w:themeFill="background1" w:themeFillShade="F2"/>
      <w:spacing w:line="240" w:lineRule="auto"/>
    </w:pPr>
    <w:rPr>
      <w:i/>
      <w:color w:val="E36C0A" w:themeColor="accent6" w:themeShade="BF"/>
    </w:rPr>
  </w:style>
  <w:style w:type="paragraph" w:customStyle="1" w:styleId="Kop31">
    <w:name w:val="Kop 31"/>
    <w:basedOn w:val="Normal"/>
    <w:rsid w:val="0000161D"/>
    <w:pPr>
      <w:numPr>
        <w:ilvl w:val="2"/>
        <w:numId w:val="8"/>
      </w:numPr>
      <w:ind w:left="851" w:hanging="851"/>
    </w:pPr>
    <w:rPr>
      <w:b/>
      <w:sz w:val="24"/>
    </w:rPr>
  </w:style>
  <w:style w:type="paragraph" w:customStyle="1" w:styleId="Kop41">
    <w:name w:val="Kop 41"/>
    <w:basedOn w:val="Normal"/>
    <w:rsid w:val="002129E8"/>
    <w:pPr>
      <w:numPr>
        <w:ilvl w:val="3"/>
        <w:numId w:val="8"/>
      </w:numPr>
    </w:pPr>
  </w:style>
  <w:style w:type="paragraph" w:styleId="Revision">
    <w:name w:val="Revision"/>
    <w:hidden/>
    <w:uiPriority w:val="99"/>
    <w:semiHidden/>
    <w:rsid w:val="00571CC9"/>
    <w:pPr>
      <w:spacing w:line="240" w:lineRule="auto"/>
    </w:pPr>
  </w:style>
  <w:style w:type="paragraph" w:styleId="FootnoteText">
    <w:name w:val="footnote text"/>
    <w:basedOn w:val="Normal"/>
    <w:link w:val="FootnoteTextChar"/>
    <w:uiPriority w:val="2"/>
    <w:semiHidden/>
    <w:rsid w:val="00AD0BDA"/>
    <w:pPr>
      <w:widowControl w:val="0"/>
      <w:adjustRightInd w:val="0"/>
      <w:spacing w:line="240" w:lineRule="auto"/>
    </w:pPr>
    <w:rPr>
      <w:rFonts w:eastAsia="Times New Roman"/>
      <w:lang w:eastAsia="nl-NL"/>
    </w:rPr>
  </w:style>
  <w:style w:type="character" w:customStyle="1" w:styleId="FootnoteTextChar">
    <w:name w:val="Footnote Text Char"/>
    <w:basedOn w:val="DefaultParagraphFont"/>
    <w:link w:val="FootnoteText"/>
    <w:uiPriority w:val="2"/>
    <w:semiHidden/>
    <w:rsid w:val="00AD0BDA"/>
    <w:rPr>
      <w:rFonts w:eastAsia="Times New Roman"/>
      <w:lang w:eastAsia="nl-NL"/>
    </w:rPr>
  </w:style>
  <w:style w:type="character" w:styleId="FootnoteReference">
    <w:name w:val="footnote reference"/>
    <w:basedOn w:val="DefaultParagraphFont"/>
    <w:uiPriority w:val="2"/>
    <w:semiHidden/>
    <w:rsid w:val="00AD0BDA"/>
    <w:rPr>
      <w:vertAlign w:val="superscript"/>
    </w:rPr>
  </w:style>
  <w:style w:type="character" w:styleId="UnresolvedMention">
    <w:name w:val="Unresolved Mention"/>
    <w:basedOn w:val="DefaultParagraphFont"/>
    <w:uiPriority w:val="99"/>
    <w:semiHidden/>
    <w:unhideWhenUsed/>
    <w:rsid w:val="006751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118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tennet.eu/fileadmin/user_upload/SO_NL/Handboek_FCR_voor_BSPs_-_EN_version.pdf"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thefrequencycompany.mhz"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thefrequencycompany.mhz"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25079189-392f-462e-ac97-b27c29100eb4" ContentTypeId="0x0101004E466F171AC24787B2E82FE52F52DD34007D13D4EE73CF46C0832930F810506B14" PreviousValue="false"/>
</file>

<file path=customXml/item3.xml><?xml version="1.0" encoding="utf-8"?>
<p:properties xmlns:p="http://schemas.microsoft.com/office/2006/metadata/properties" xmlns:xsi="http://www.w3.org/2001/XMLSchema-instance" xmlns:pc="http://schemas.microsoft.com/office/infopath/2007/PartnerControls">
  <documentManagement>
    <TenneT_DocumentStatusTaxHTField0 xmlns="http://schemas.microsoft.com/sharepoint/v3">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a18dbe06-1ea0-425f-983b-422fdd06b0b9</TermId>
        </TermInfo>
      </Terms>
    </TenneT_DocumentStatusTaxHTField0>
    <TenneT_DocumentTypeTaxHTField0 xmlns="http://schemas.microsoft.com/sharepoint/v3">
      <Terms xmlns="http://schemas.microsoft.com/office/infopath/2007/PartnerControls">
        <TermInfo xmlns="http://schemas.microsoft.com/office/infopath/2007/PartnerControls">
          <TermName xmlns="http://schemas.microsoft.com/office/infopath/2007/PartnerControls">Rapport</TermName>
          <TermId xmlns="http://schemas.microsoft.com/office/infopath/2007/PartnerControls">cd33724a-c951-40da-ae96-9f8cecd11058</TermId>
        </TermInfo>
      </Terms>
    </TenneT_DocumentTypeTaxHTField0>
    <TaxCatchAll xmlns="86a5176c-a99d-439f-ae4b-f42a93a2488e">
      <Value>9</Value>
      <Value>33</Value>
      <Value>30</Value>
      <Value>43</Value>
    </TaxCatchAll>
    <TenneT_ConfidentialityTaxHTField0 xmlns="http://schemas.microsoft.com/sharepoint/v3">
      <Terms xmlns="http://schemas.microsoft.com/office/infopath/2007/PartnerControls">
        <TermInfo xmlns="http://schemas.microsoft.com/office/infopath/2007/PartnerControls">
          <TermName xmlns="http://schemas.microsoft.com/office/infopath/2007/PartnerControls">C1: Public information TenneT</TermName>
          <TermId xmlns="http://schemas.microsoft.com/office/infopath/2007/PartnerControls">0e7fb04b-446f-4d34-92e4-e522afb11bde</TermId>
        </TermInfo>
      </Terms>
    </TenneT_ConfidentialityTaxHTField0>
    <Pilot_x0020_party xmlns="2b18e15e-5d06-4c9d-bab5-0907a22749c9" xsi:nil="true"/>
    <TenneT_DeliverToTaxHTField0 xmlns="http://schemas.microsoft.com/sharepoint/v3">
      <Terms xmlns="http://schemas.microsoft.com/office/infopath/2007/PartnerControls"/>
    </TenneT_DeliverToTaxHTField0>
    <Auditor xmlns="bd2f475c-51bb-40aa-a8b1-786226407612" xsi:nil="true"/>
    <TenneT_ProjectPhaseTaxHTField0 xmlns="http://schemas.microsoft.com/sharepoint/v3">
      <Terms xmlns="http://schemas.microsoft.com/office/infopath/2007/PartnerControls">
        <TermInfo xmlns="http://schemas.microsoft.com/office/infopath/2007/PartnerControls">
          <TermName xmlns="http://schemas.microsoft.com/office/infopath/2007/PartnerControls">Closing a project</TermName>
          <TermId xmlns="http://schemas.microsoft.com/office/infopath/2007/PartnerControls">74927fb3-7330-4c2f-b352-42afc2de6c9d</TermId>
        </TermInfo>
      </Terms>
    </TenneT_ProjectPhaseTaxHTField0>
    <TenneT_ProjectID xmlns="http://schemas.microsoft.com/sharepoint/v3">200.428.40</TenneT_ProjectID>
    <_dlc_DocId xmlns="f1918cef-3a57-43f0-8db7-0575162e26bd">MA3KCVWUNTH4-1195946880-319</_dlc_DocId>
    <_dlc_DocIdUrl xmlns="f1918cef-3a57-43f0-8db7-0575162e26bd">
      <Url>http://sp-projects.alfa.local/sites/PilotforAncillaryServices/_layouts/15/DocIdRedir.aspx?ID=MA3KCVWUNTH4-1195946880-319</Url>
      <Description>MA3KCVWUNTH4-1195946880-319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TenneT Project Document" ma:contentTypeID="0x0101004E466F171AC24787B2E82FE52F52DD34007D13D4EE73CF46C0832930F810506B1400EF48306A664B084393E437FE99CE5513" ma:contentTypeVersion="59" ma:contentTypeDescription="" ma:contentTypeScope="" ma:versionID="54c15e821d1de764507e1a921250ddf7">
  <xsd:schema xmlns:xsd="http://www.w3.org/2001/XMLSchema" xmlns:xs="http://www.w3.org/2001/XMLSchema" xmlns:p="http://schemas.microsoft.com/office/2006/metadata/properties" xmlns:ns1="http://schemas.microsoft.com/sharepoint/v3" xmlns:ns2="86a5176c-a99d-439f-ae4b-f42a93a2488e" xmlns:ns3="f1918cef-3a57-43f0-8db7-0575162e26bd" xmlns:ns4="2b18e15e-5d06-4c9d-bab5-0907a22749c9" xmlns:ns5="bd2f475c-51bb-40aa-a8b1-786226407612" targetNamespace="http://schemas.microsoft.com/office/2006/metadata/properties" ma:root="true" ma:fieldsID="22248560a6ab2bcba5f6f8fb850e4464" ns1:_="" ns2:_="" ns3:_="" ns4:_="" ns5:_="">
    <xsd:import namespace="http://schemas.microsoft.com/sharepoint/v3"/>
    <xsd:import namespace="86a5176c-a99d-439f-ae4b-f42a93a2488e"/>
    <xsd:import namespace="f1918cef-3a57-43f0-8db7-0575162e26bd"/>
    <xsd:import namespace="2b18e15e-5d06-4c9d-bab5-0907a22749c9"/>
    <xsd:import namespace="bd2f475c-51bb-40aa-a8b1-786226407612"/>
    <xsd:element name="properties">
      <xsd:complexType>
        <xsd:sequence>
          <xsd:element name="documentManagement">
            <xsd:complexType>
              <xsd:all>
                <xsd:element ref="ns1:TenneT_ConfidentialityTaxHTField0" minOccurs="0"/>
                <xsd:element ref="ns1:TenneT_DocumentStatusTaxHTField0" minOccurs="0"/>
                <xsd:element ref="ns1:TenneT_DocumentTypeTaxHTField0" minOccurs="0"/>
                <xsd:element ref="ns2:TaxCatchAll" minOccurs="0"/>
                <xsd:element ref="ns2:TaxCatchAllLabel" minOccurs="0"/>
                <xsd:element ref="ns1:TenneT_ProjectID"/>
                <xsd:element ref="ns1:TenneT_DeliverToTaxHTField0" minOccurs="0"/>
                <xsd:element ref="ns1:TenneT_ProjectPhaseTaxHTField0" minOccurs="0"/>
                <xsd:element ref="ns3:_dlc_DocId" minOccurs="0"/>
                <xsd:element ref="ns3:_dlc_DocIdUrl" minOccurs="0"/>
                <xsd:element ref="ns3:_dlc_DocIdPersistId" minOccurs="0"/>
                <xsd:element ref="ns4:Pilot_x0020_party" minOccurs="0"/>
                <xsd:element ref="ns5:Audi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nneT_ConfidentialityTaxHTField0" ma:index="9" ma:taxonomy="true" ma:internalName="TenneT_ConfidentialityTaxHTField0" ma:taxonomyFieldName="TenneT_Confidentiality" ma:displayName="Confidentiality level" ma:default="" ma:fieldId="{5deaeae2-3466-46c2-b796-5b509ffbde32}" ma:sspId="25079189-392f-462e-ac97-b27c29100eb4" ma:termSetId="ab080fc4-c9bd-490b-9fa8-e9879e304470" ma:anchorId="00000000-0000-0000-0000-000000000000" ma:open="false" ma:isKeyword="false">
      <xsd:complexType>
        <xsd:sequence>
          <xsd:element ref="pc:Terms" minOccurs="0" maxOccurs="1"/>
        </xsd:sequence>
      </xsd:complexType>
    </xsd:element>
    <xsd:element name="TenneT_DocumentStatusTaxHTField0" ma:index="11" nillable="true" ma:taxonomy="true" ma:internalName="TenneT_DocumentStatusTaxHTField0" ma:taxonomyFieldName="TenneT_DocumentStatus" ma:displayName="Document status" ma:fieldId="{36b48526-4514-4a7e-8a83-d2056ad4bd87}" ma:sspId="25079189-392f-462e-ac97-b27c29100eb4" ma:termSetId="3fa0987b-887d-41d0-9ad9-1e1d0e25072c" ma:anchorId="00000000-0000-0000-0000-000000000000" ma:open="false" ma:isKeyword="false">
      <xsd:complexType>
        <xsd:sequence>
          <xsd:element ref="pc:Terms" minOccurs="0" maxOccurs="1"/>
        </xsd:sequence>
      </xsd:complexType>
    </xsd:element>
    <xsd:element name="TenneT_DocumentTypeTaxHTField0" ma:index="13" nillable="true" ma:taxonomy="true" ma:internalName="TenneT_DocumentTypeTaxHTField0" ma:taxonomyFieldName="TenneT_DocumentType" ma:displayName="Document type" ma:default="" ma:fieldId="{416ca494-a133-481c-9cd5-8ed65ca07eed}" ma:sspId="25079189-392f-462e-ac97-b27c29100eb4" ma:termSetId="5495eede-2eff-4719-9ab1-8f1839bc0a52" ma:anchorId="00000000-0000-0000-0000-000000000000" ma:open="false" ma:isKeyword="false">
      <xsd:complexType>
        <xsd:sequence>
          <xsd:element ref="pc:Terms" minOccurs="0" maxOccurs="1"/>
        </xsd:sequence>
      </xsd:complexType>
    </xsd:element>
    <xsd:element name="TenneT_ProjectID" ma:index="16" ma:displayName="Project ID" ma:description="" ma:internalName="TenneT_ProjectID" ma:readOnly="false">
      <xsd:simpleType>
        <xsd:restriction base="dms:Text">
          <xsd:maxLength value="255"/>
        </xsd:restriction>
      </xsd:simpleType>
    </xsd:element>
    <xsd:element name="TenneT_DeliverToTaxHTField0" ma:index="18" nillable="true" ma:taxonomy="true" ma:internalName="TenneT_DeliverToTaxHTField0" ma:taxonomyFieldName="TenneT_DeliverTo" ma:displayName="Deliver to" ma:indexed="true" ma:readOnly="false" ma:fieldId="{7da19fad-8408-45d8-8358-fa10464ec4a0}" ma:sspId="25079189-392f-462e-ac97-b27c29100eb4" ma:termSetId="7b5f9e7b-ae80-4613-9ec8-e0c54f1325a2" ma:anchorId="00000000-0000-0000-0000-000000000000" ma:open="false" ma:isKeyword="false">
      <xsd:complexType>
        <xsd:sequence>
          <xsd:element ref="pc:Terms" minOccurs="0" maxOccurs="1"/>
        </xsd:sequence>
      </xsd:complexType>
    </xsd:element>
    <xsd:element name="TenneT_ProjectPhaseTaxHTField0" ma:index="20" nillable="true" ma:taxonomy="true" ma:internalName="TenneT_ProjectPhaseTaxHTField0" ma:taxonomyFieldName="TenneT_ProjectPhase" ma:displayName="Project phase" ma:readOnly="false" ma:fieldId="{4105841c-804d-40e6-87db-75854f64cdab}" ma:sspId="25079189-392f-462e-ac97-b27c29100eb4" ma:termSetId="7f489cbb-250d-4aa9-bbd1-5eaa6d255b6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a5176c-a99d-439f-ae4b-f42a93a2488e" elementFormDefault="qualified">
    <xsd:import namespace="http://schemas.microsoft.com/office/2006/documentManagement/types"/>
    <xsd:import namespace="http://schemas.microsoft.com/office/infopath/2007/PartnerControls"/>
    <xsd:element name="TaxCatchAll" ma:index="14" nillable="true" ma:displayName="Taxonomy Catch All Column" ma:description="" ma:hidden="true" ma:list="{8fefe5ab-37d8-497a-afba-2c63c63e6034}" ma:internalName="TaxCatchAll" ma:showField="CatchAllData" ma:web="f1918cef-3a57-43f0-8db7-0575162e26bd">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8fefe5ab-37d8-497a-afba-2c63c63e6034}" ma:internalName="TaxCatchAllLabel" ma:readOnly="true" ma:showField="CatchAllDataLabel" ma:web="f1918cef-3a57-43f0-8db7-0575162e26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918cef-3a57-43f0-8db7-0575162e26bd" elementFormDefault="qualified">
    <xsd:import namespace="http://schemas.microsoft.com/office/2006/documentManagement/types"/>
    <xsd:import namespace="http://schemas.microsoft.com/office/infopath/2007/PartnerControls"/>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b18e15e-5d06-4c9d-bab5-0907a22749c9" elementFormDefault="qualified">
    <xsd:import namespace="http://schemas.microsoft.com/office/2006/documentManagement/types"/>
    <xsd:import namespace="http://schemas.microsoft.com/office/infopath/2007/PartnerControls"/>
    <xsd:element name="Pilot_x0020_party" ma:index="24" nillable="true" ma:displayName="Pilot party" ma:format="Dropdown" ma:internalName="Pilot_x0020_party">
      <xsd:simpleType>
        <xsd:restriction base="dms:Choice">
          <xsd:enumeration value="NewMotion"/>
          <xsd:enumeration value="Senfal"/>
          <xsd:enumeration value="Engie"/>
          <xsd:enumeration value="Peeeks"/>
          <xsd:enumeration value="KPN"/>
        </xsd:restriction>
      </xsd:simpleType>
    </xsd:element>
  </xsd:schema>
  <xsd:schema xmlns:xsd="http://www.w3.org/2001/XMLSchema" xmlns:xs="http://www.w3.org/2001/XMLSchema" xmlns:dms="http://schemas.microsoft.com/office/2006/documentManagement/types" xmlns:pc="http://schemas.microsoft.com/office/infopath/2007/PartnerControls" targetNamespace="bd2f475c-51bb-40aa-a8b1-786226407612" elementFormDefault="qualified">
    <xsd:import namespace="http://schemas.microsoft.com/office/2006/documentManagement/types"/>
    <xsd:import namespace="http://schemas.microsoft.com/office/infopath/2007/PartnerControls"/>
    <xsd:element name="Auditor" ma:index="25" nillable="true" ma:displayName="Auditor" ma:format="Dropdown" ma:internalName="Auditor">
      <xsd:simpleType>
        <xsd:restriction base="dms:Choice">
          <xsd:enumeration value="DNV GL"/>
          <xsd:enumeration value="Movares/Energy 2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6B807-7C34-45A0-BADE-3E46A030CC96}">
  <ds:schemaRefs>
    <ds:schemaRef ds:uri="http://schemas.microsoft.com/sharepoint/events"/>
  </ds:schemaRefs>
</ds:datastoreItem>
</file>

<file path=customXml/itemProps2.xml><?xml version="1.0" encoding="utf-8"?>
<ds:datastoreItem xmlns:ds="http://schemas.openxmlformats.org/officeDocument/2006/customXml" ds:itemID="{5FE9CDAB-5513-45CF-B4AC-83A558981B77}">
  <ds:schemaRefs>
    <ds:schemaRef ds:uri="Microsoft.SharePoint.Taxonomy.ContentTypeSync"/>
  </ds:schemaRefs>
</ds:datastoreItem>
</file>

<file path=customXml/itemProps3.xml><?xml version="1.0" encoding="utf-8"?>
<ds:datastoreItem xmlns:ds="http://schemas.openxmlformats.org/officeDocument/2006/customXml" ds:itemID="{0CC963BD-C917-4525-AE4A-810F11B898FD}">
  <ds:schemaRefs>
    <ds:schemaRef ds:uri="http://purl.org/dc/elements/1.1/"/>
    <ds:schemaRef ds:uri="f1918cef-3a57-43f0-8db7-0575162e26bd"/>
    <ds:schemaRef ds:uri="http://schemas.openxmlformats.org/package/2006/metadata/core-properties"/>
    <ds:schemaRef ds:uri="86a5176c-a99d-439f-ae4b-f42a93a2488e"/>
    <ds:schemaRef ds:uri="http://purl.org/dc/dcmitype/"/>
    <ds:schemaRef ds:uri="2b18e15e-5d06-4c9d-bab5-0907a22749c9"/>
    <ds:schemaRef ds:uri="http://schemas.microsoft.com/office/2006/metadata/properties"/>
    <ds:schemaRef ds:uri="http://www.w3.org/XML/1998/namespace"/>
    <ds:schemaRef ds:uri="bd2f475c-51bb-40aa-a8b1-786226407612"/>
    <ds:schemaRef ds:uri="http://schemas.microsoft.com/office/2006/documentManagement/types"/>
    <ds:schemaRef ds:uri="http://schemas.microsoft.com/office/infopath/2007/PartnerControls"/>
    <ds:schemaRef ds:uri="http://schemas.microsoft.com/sharepoint/v3"/>
    <ds:schemaRef ds:uri="http://purl.org/dc/terms/"/>
  </ds:schemaRefs>
</ds:datastoreItem>
</file>

<file path=customXml/itemProps4.xml><?xml version="1.0" encoding="utf-8"?>
<ds:datastoreItem xmlns:ds="http://schemas.openxmlformats.org/officeDocument/2006/customXml" ds:itemID="{42ACD0FB-AD29-4AC8-A87A-483187B87384}">
  <ds:schemaRefs>
    <ds:schemaRef ds:uri="http://schemas.microsoft.com/sharepoint/v3/contenttype/forms"/>
  </ds:schemaRefs>
</ds:datastoreItem>
</file>

<file path=customXml/itemProps5.xml><?xml version="1.0" encoding="utf-8"?>
<ds:datastoreItem xmlns:ds="http://schemas.openxmlformats.org/officeDocument/2006/customXml" ds:itemID="{A8367B51-520D-4EBB-9920-B61E5C610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a5176c-a99d-439f-ae4b-f42a93a2488e"/>
    <ds:schemaRef ds:uri="f1918cef-3a57-43f0-8db7-0575162e26bd"/>
    <ds:schemaRef ds:uri="2b18e15e-5d06-4c9d-bab5-0907a22749c9"/>
    <ds:schemaRef ds:uri="bd2f475c-51bb-40aa-a8b1-786226407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0938FA0-F1CB-4A46-B38C-63E917ACC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2421</Words>
  <Characters>13320</Characters>
  <Application>Microsoft Office Word</Application>
  <DocSecurity>0</DocSecurity>
  <Lines>111</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VB Rapport Prekwalificatie Test Batterij</vt:lpstr>
      <vt:lpstr>VB Rapport Prekwalificatie Test Batterij</vt:lpstr>
    </vt:vector>
  </TitlesOfParts>
  <Company>TenneT TSO B.V.</Company>
  <LinksUpToDate>false</LinksUpToDate>
  <CharactersWithSpaces>15710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VB Rapport Prekwalificatie Test Batterij</dc:title>
  <dc:creator>Müller, Walter;Drewes, Jeroen</dc:creator>
  <cp:lastModifiedBy>Pellizzari, Emma</cp:lastModifiedBy>
  <cp:revision>6</cp:revision>
  <cp:lastPrinted>2017-12-11T12:56:00Z</cp:lastPrinted>
  <dcterms:created xsi:type="dcterms:W3CDTF">2022-03-24T07:57:00Z</dcterms:created>
  <dcterms:modified xsi:type="dcterms:W3CDTF">2022-03-24T15:29:00Z</dcterms:modified>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0x0101004E466F171AC24787B2E82FE52F52DD34007D13D4EE73CF46C0832930F810506B1400EF48306A664B084393E437FE99CE5513</vt:lpwstr>
  </property>
  <property fmtid="{D5CDD505-2E9C-101B-9397-08002B2CF9AE}" pid="4" name="TenneT_DocumentStatus">
    <vt:lpwstr>9;#Final|a18dbe06-1ea0-425f-983b-422fdd06b0b9</vt:lpwstr>
  </property>
  <property fmtid="{D5CDD505-2E9C-101B-9397-08002B2CF9AE}" pid="5" name="TenneT_DocumentType">
    <vt:lpwstr>33;#Rapport|cd33724a-c951-40da-ae96-9f8cecd11058</vt:lpwstr>
  </property>
  <property fmtid="{D5CDD505-2E9C-101B-9397-08002B2CF9AE}" pid="6" name="TenneT_Confidentiality">
    <vt:lpwstr>30;#C1: Public information TenneT|0e7fb04b-446f-4d34-92e4-e522afb11bde</vt:lpwstr>
  </property>
  <property fmtid="{D5CDD505-2E9C-101B-9397-08002B2CF9AE}" pid="7" name="TenneT_KnowledgeArea">
    <vt:lpwstr>48;#SO|8bc6cf01-410c-4797-bd1c-4007d9a742be</vt:lpwstr>
  </property>
  <property fmtid="{D5CDD505-2E9C-101B-9397-08002B2CF9AE}" pid="8" name="TenneT_CaseType">
    <vt:lpwstr>45;#Study|40ca9bf0-a74e-44ea-aba5-d734766f6834</vt:lpwstr>
  </property>
  <property fmtid="{D5CDD505-2E9C-101B-9397-08002B2CF9AE}" pid="9" name="Year">
    <vt:lpwstr>76;#2016|24fbf089-4389-48a2-b780-8201ca12811e</vt:lpwstr>
  </property>
  <property fmtid="{D5CDD505-2E9C-101B-9397-08002B2CF9AE}" pid="10" name="TenneT_CaseTypeTaxHTField0">
    <vt:lpwstr>Study|40ca9bf0-a74e-44ea-aba5-d734766f6834</vt:lpwstr>
  </property>
  <property fmtid="{D5CDD505-2E9C-101B-9397-08002B2CF9AE}" pid="11" name="TaxKeyword">
    <vt:lpwstr/>
  </property>
  <property fmtid="{D5CDD505-2E9C-101B-9397-08002B2CF9AE}" pid="12" name="TenneT_CaseStatus">
    <vt:lpwstr/>
  </property>
  <property fmtid="{D5CDD505-2E9C-101B-9397-08002B2CF9AE}" pid="13" name="TenneT_CaseStatusTaxHTField0">
    <vt:lpwstr/>
  </property>
  <property fmtid="{D5CDD505-2E9C-101B-9397-08002B2CF9AE}" pid="14" name="_dlc_DocIdItemGuid">
    <vt:lpwstr>5fb3224d-be74-43f7-a60e-100f6c5b0a89</vt:lpwstr>
  </property>
  <property fmtid="{D5CDD505-2E9C-101B-9397-08002B2CF9AE}" pid="15" name="TenneT_ProjectPhase">
    <vt:lpwstr>43;#Closing a project|74927fb3-7330-4c2f-b352-42afc2de6c9d</vt:lpwstr>
  </property>
  <property fmtid="{D5CDD505-2E9C-101B-9397-08002B2CF9AE}" pid="16" name="TenneT_DeliverTo">
    <vt:lpwstr/>
  </property>
</Properties>
</file>