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9F" w:rsidRPr="00F2599F" w:rsidRDefault="00F2599F" w:rsidP="00F2599F">
      <w:pPr>
        <w:keepNext/>
        <w:keepLines/>
        <w:spacing w:before="480" w:after="240" w:line="240" w:lineRule="auto"/>
        <w:rPr>
          <w:rFonts w:ascii="Arial" w:eastAsia="Times New Roman" w:hAnsi="Arial" w:cs="Arial"/>
          <w:b/>
          <w:bCs/>
          <w:color w:val="0000FF"/>
          <w:sz w:val="28"/>
          <w:szCs w:val="20"/>
          <w:lang w:eastAsia="nl-NL"/>
        </w:rPr>
      </w:pPr>
      <w:bookmarkStart w:id="0" w:name="_Toc41999976"/>
      <w:r w:rsidRPr="00F2599F">
        <w:rPr>
          <w:rFonts w:ascii="Arial" w:eastAsia="Times New Roman" w:hAnsi="Arial" w:cs="Arial"/>
          <w:b/>
          <w:bCs/>
          <w:color w:val="0000FF"/>
          <w:sz w:val="28"/>
          <w:szCs w:val="20"/>
          <w:lang w:eastAsia="nl-NL"/>
        </w:rPr>
        <w:t>De consultatievragen</w:t>
      </w:r>
      <w:bookmarkEnd w:id="0"/>
    </w:p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599F">
        <w:rPr>
          <w:rFonts w:ascii="Arial" w:eastAsia="Calibri" w:hAnsi="Arial" w:cs="Arial"/>
          <w:sz w:val="20"/>
          <w:szCs w:val="20"/>
        </w:rPr>
        <w:t xml:space="preserve"> </w:t>
      </w:r>
    </w:p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515"/>
        <w:gridCol w:w="3745"/>
      </w:tblGrid>
      <w:tr w:rsidR="00F2599F" w:rsidRPr="00F2599F" w:rsidTr="00BA15A8">
        <w:trPr>
          <w:trHeight w:val="350"/>
        </w:trPr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515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1:</w:t>
            </w:r>
          </w:p>
        </w:tc>
        <w:tc>
          <w:tcPr>
            <w:tcW w:w="3745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515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</w:rPr>
              <w:t xml:space="preserve">Wat heeft uw voorkeur: competitie </w:t>
            </w:r>
            <w:r w:rsidRPr="00F2599F">
              <w:rPr>
                <w:rFonts w:ascii="Arial" w:eastAsia="Calibri" w:hAnsi="Arial" w:cs="Arial"/>
                <w:u w:val="single"/>
              </w:rPr>
              <w:t>in</w:t>
            </w:r>
            <w:r w:rsidRPr="00F2599F">
              <w:rPr>
                <w:rFonts w:ascii="Arial" w:eastAsia="Calibri" w:hAnsi="Arial" w:cs="Arial"/>
              </w:rPr>
              <w:t xml:space="preserve"> de markt of competitie </w:t>
            </w:r>
            <w:r w:rsidRPr="00F2599F">
              <w:rPr>
                <w:rFonts w:ascii="Arial" w:eastAsia="Calibri" w:hAnsi="Arial" w:cs="Arial"/>
                <w:u w:val="single"/>
              </w:rPr>
              <w:t>om</w:t>
            </w:r>
            <w:r w:rsidRPr="00F2599F">
              <w:rPr>
                <w:rFonts w:ascii="Arial" w:eastAsia="Calibri" w:hAnsi="Arial" w:cs="Arial"/>
              </w:rPr>
              <w:t xml:space="preserve"> de markt? </w:t>
            </w:r>
          </w:p>
        </w:tc>
        <w:tc>
          <w:tcPr>
            <w:tcW w:w="3745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[in / om de markt + toelichting]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4515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Welk model levert de meest kostenefficiënte oplossing?</w:t>
            </w:r>
          </w:p>
        </w:tc>
        <w:tc>
          <w:tcPr>
            <w:tcW w:w="3745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</w:tbl>
    <w:p w:rsidR="00F2599F" w:rsidRPr="00F2599F" w:rsidRDefault="00F2599F" w:rsidP="00F2599F">
      <w:pPr>
        <w:ind w:left="360"/>
        <w:contextualSpacing/>
        <w:rPr>
          <w:rFonts w:ascii="Arial" w:eastAsia="Calibri" w:hAnsi="Arial" w:cs="Arial"/>
          <w:sz w:val="20"/>
          <w:szCs w:val="20"/>
        </w:rPr>
      </w:pPr>
    </w:p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498"/>
        <w:gridCol w:w="3762"/>
      </w:tblGrid>
      <w:tr w:rsidR="00F2599F" w:rsidRPr="00F2599F" w:rsidTr="00BA15A8">
        <w:trPr>
          <w:trHeight w:val="350"/>
        </w:trPr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498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2:</w:t>
            </w:r>
          </w:p>
        </w:tc>
        <w:tc>
          <w:tcPr>
            <w:tcW w:w="376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</w:rPr>
              <w:t>Als rekening wordt gehouden met TenneT’s risico-aversie, welke prijsconstructie ligt dan het meeste voor de hand?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[betaling alle kosten vooraf versus betaling voor inzet]</w:t>
            </w:r>
          </w:p>
        </w:tc>
      </w:tr>
      <w:tr w:rsidR="00F2599F" w:rsidRPr="00F2599F" w:rsidTr="00BA15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Wat heeft uw voorkeur bij de rolverdeling TenneT/marktpartij met betrekking tot:</w:t>
            </w:r>
          </w:p>
        </w:tc>
      </w:tr>
      <w:tr w:rsidR="00F2599F" w:rsidRPr="00F2599F" w:rsidTr="00BA15A8"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c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Investeren (financiering bouw)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[Risico en rol TenneT – Marktpartij]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d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Beheren (onderhoud)</w:t>
            </w:r>
          </w:p>
        </w:tc>
        <w:tc>
          <w:tcPr>
            <w:tcW w:w="376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[Risico en rol TenneT – Marktpartij]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e</w:t>
            </w:r>
          </w:p>
        </w:tc>
        <w:tc>
          <w:tcPr>
            <w:tcW w:w="4498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Opereren (dagelijks gebruik van de oplossing)</w:t>
            </w:r>
          </w:p>
        </w:tc>
        <w:tc>
          <w:tcPr>
            <w:tcW w:w="376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[Risico en rol TenneT – Marktpartij]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7"/>
        <w:gridCol w:w="4165"/>
      </w:tblGrid>
      <w:tr w:rsidR="00F2599F" w:rsidRPr="00F2599F" w:rsidTr="00BA15A8">
        <w:trPr>
          <w:trHeight w:val="350"/>
        </w:trPr>
        <w:tc>
          <w:tcPr>
            <w:tcW w:w="447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3:</w:t>
            </w:r>
          </w:p>
        </w:tc>
        <w:tc>
          <w:tcPr>
            <w:tcW w:w="4165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47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</w:rPr>
              <w:t>Is uw oplossing gebonden aan een specifiek station of gebied, en zo ja, welk?</w:t>
            </w:r>
          </w:p>
        </w:tc>
        <w:tc>
          <w:tcPr>
            <w:tcW w:w="4165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[wel / niet gebonden aan bepaald gebied / station + uitleg]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2599F" w:rsidRPr="00F2599F" w:rsidRDefault="00F2599F" w:rsidP="00F2599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7"/>
        <w:gridCol w:w="4165"/>
      </w:tblGrid>
      <w:tr w:rsidR="00F2599F" w:rsidRPr="00F2599F" w:rsidTr="00BA15A8">
        <w:trPr>
          <w:trHeight w:val="350"/>
        </w:trPr>
        <w:tc>
          <w:tcPr>
            <w:tcW w:w="447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4:</w:t>
            </w:r>
          </w:p>
        </w:tc>
        <w:tc>
          <w:tcPr>
            <w:tcW w:w="4165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4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Moet TenneT zich richten op specifieke bewezen technologieën of juist ruimte laten voor nieuwe concepten en zelfs innovatie positief mee laten wegen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[wel / niet bewezen technologie + uitleg]</w:t>
            </w:r>
          </w:p>
        </w:tc>
      </w:tr>
    </w:tbl>
    <w:p w:rsidR="00F2599F" w:rsidRPr="00F2599F" w:rsidRDefault="00F2599F" w:rsidP="00F2599F">
      <w:pPr>
        <w:ind w:left="360"/>
        <w:contextualSpacing/>
        <w:rPr>
          <w:rFonts w:ascii="Arial" w:eastAsia="Calibri" w:hAnsi="Arial" w:cs="Arial"/>
          <w:sz w:val="20"/>
          <w:szCs w:val="20"/>
        </w:rPr>
      </w:pPr>
    </w:p>
    <w:p w:rsidR="00F2599F" w:rsidRPr="00F2599F" w:rsidRDefault="00F2599F" w:rsidP="00F2599F">
      <w:pPr>
        <w:ind w:left="36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592"/>
        <w:gridCol w:w="3668"/>
      </w:tblGrid>
      <w:tr w:rsidR="00F2599F" w:rsidRPr="00F2599F" w:rsidTr="00BA15A8">
        <w:trPr>
          <w:trHeight w:val="350"/>
        </w:trPr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59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5:</w:t>
            </w:r>
          </w:p>
        </w:tc>
        <w:tc>
          <w:tcPr>
            <w:tcW w:w="366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Heeft u een voorkeur voor een tender met bepaalde capaciteiten per aanbestedingskavel, zoals 10, 20, 40 of 100 MW  of vult u liever zelf een bepaalt vermogen in?</w:t>
            </w:r>
          </w:p>
        </w:tc>
        <w:tc>
          <w:tcPr>
            <w:tcW w:w="366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[tender met kavels voor met bepaalde capaciteit of juist niet]</w:t>
            </w:r>
          </w:p>
        </w:tc>
      </w:tr>
      <w:tr w:rsidR="00F2599F" w:rsidRPr="00F2599F" w:rsidTr="00BA15A8"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Ziet u ruimte voor op- en/of afschaling als de behoefte toeneemt of krimpt?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[op-/afschaling later mogelijk of niet]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1" w:name="_Toc41987872"/>
      <w:bookmarkStart w:id="2" w:name="_Toc41987873"/>
      <w:bookmarkStart w:id="3" w:name="_Toc41987875"/>
      <w:bookmarkStart w:id="4" w:name="_Toc41987876"/>
      <w:bookmarkStart w:id="5" w:name="_Toc41987877"/>
      <w:bookmarkStart w:id="6" w:name="_Toc41987878"/>
      <w:bookmarkEnd w:id="1"/>
      <w:bookmarkEnd w:id="2"/>
      <w:bookmarkEnd w:id="3"/>
      <w:bookmarkEnd w:id="4"/>
      <w:bookmarkEnd w:id="5"/>
      <w:bookmarkEnd w:id="6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3724"/>
      </w:tblGrid>
      <w:tr w:rsidR="00F2599F" w:rsidRPr="00F2599F" w:rsidTr="00BA15A8">
        <w:trPr>
          <w:trHeight w:val="350"/>
        </w:trPr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6:</w:t>
            </w:r>
          </w:p>
        </w:tc>
        <w:tc>
          <w:tcPr>
            <w:tcW w:w="3724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 xml:space="preserve">Welke oplossing(en) kan uw bedrijf realiseren, dan wel een bijdrage leveren aan de realisatie? </w:t>
            </w:r>
          </w:p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  <w:i/>
              </w:rPr>
              <w:t>(zie ook tabel Hoofdstuk 2)</w:t>
            </w:r>
          </w:p>
        </w:tc>
        <w:tc>
          <w:tcPr>
            <w:tcW w:w="3724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[oplossing of typenummer uit tabel H2]</w:t>
            </w:r>
          </w:p>
        </w:tc>
      </w:tr>
      <w:tr w:rsidR="00F2599F" w:rsidRPr="00F2599F" w:rsidTr="00BA15A8"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Welk vermogen of vermogens zou u het liefste willen aanbieden</w:t>
            </w:r>
            <w:r w:rsidRPr="00F2599F">
              <w:rPr>
                <w:rFonts w:ascii="Arial" w:eastAsia="Calibri" w:hAnsi="Arial" w:cs="Arial"/>
                <w:i/>
              </w:rPr>
              <w:t>?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[antwoord in MW]</w:t>
            </w:r>
          </w:p>
        </w:tc>
      </w:tr>
    </w:tbl>
    <w:p w:rsidR="00F2599F" w:rsidRPr="00F2599F" w:rsidRDefault="00F2599F" w:rsidP="00F2599F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en-GB"/>
        </w:rPr>
      </w:pPr>
    </w:p>
    <w:p w:rsidR="00F2599F" w:rsidRPr="00F2599F" w:rsidRDefault="00F2599F" w:rsidP="00F2599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284"/>
      </w:tblGrid>
      <w:tr w:rsidR="00F2599F" w:rsidRPr="00F2599F" w:rsidTr="00BA15A8">
        <w:trPr>
          <w:trHeight w:val="350"/>
        </w:trPr>
        <w:tc>
          <w:tcPr>
            <w:tcW w:w="339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2599F">
              <w:rPr>
                <w:rFonts w:ascii="Arial" w:eastAsia="Calibri" w:hAnsi="Arial" w:cs="Arial"/>
                <w:b/>
                <w:bCs/>
              </w:rPr>
              <w:t>7:</w:t>
            </w:r>
          </w:p>
        </w:tc>
        <w:tc>
          <w:tcPr>
            <w:tcW w:w="5284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  <w:i/>
              </w:rPr>
              <w:lastRenderedPageBreak/>
              <w:t>Binnen welke termijn kan uw voorkeursoplossing(en) gereed zijn?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[jaren of maanden]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284"/>
      </w:tblGrid>
      <w:tr w:rsidR="00F2599F" w:rsidRPr="00F2599F" w:rsidTr="00BA15A8">
        <w:trPr>
          <w:trHeight w:val="350"/>
        </w:trPr>
        <w:tc>
          <w:tcPr>
            <w:tcW w:w="339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8:</w:t>
            </w:r>
          </w:p>
        </w:tc>
        <w:tc>
          <w:tcPr>
            <w:tcW w:w="5284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  <w:i/>
              </w:rPr>
              <w:t>Is de oplossing eventueel verplaatsbaar naar een ander deel van het land?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[wel / niet verplaatsbaar]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527"/>
        <w:gridCol w:w="3733"/>
      </w:tblGrid>
      <w:tr w:rsidR="00F2599F" w:rsidRPr="00F2599F" w:rsidTr="00BA15A8">
        <w:trPr>
          <w:trHeight w:val="350"/>
        </w:trPr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9:</w:t>
            </w:r>
          </w:p>
        </w:tc>
        <w:tc>
          <w:tcPr>
            <w:tcW w:w="3733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Welke contractduur zou u het liefste zien?</w:t>
            </w:r>
          </w:p>
        </w:tc>
      </w:tr>
      <w:tr w:rsidR="00F2599F" w:rsidRPr="00F2599F" w:rsidTr="00BA15A8"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Maximaal 5 jaar</w:t>
            </w: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5 tot 15 jaar</w:t>
            </w:r>
          </w:p>
        </w:tc>
        <w:tc>
          <w:tcPr>
            <w:tcW w:w="3733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c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 xml:space="preserve">Langer dan 15 jaar </w:t>
            </w:r>
          </w:p>
        </w:tc>
        <w:tc>
          <w:tcPr>
            <w:tcW w:w="3733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d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Langjarig maar verplaatsbaar binnen Nederland</w:t>
            </w:r>
          </w:p>
        </w:tc>
        <w:tc>
          <w:tcPr>
            <w:tcW w:w="3733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284"/>
      </w:tblGrid>
      <w:tr w:rsidR="00F2599F" w:rsidRPr="00F2599F" w:rsidTr="00BA15A8">
        <w:trPr>
          <w:trHeight w:val="350"/>
        </w:trPr>
        <w:tc>
          <w:tcPr>
            <w:tcW w:w="339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10:</w:t>
            </w:r>
          </w:p>
        </w:tc>
        <w:tc>
          <w:tcPr>
            <w:tcW w:w="5284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  <w:i/>
              </w:rPr>
              <w:t>Welke ontbindende voorwaarden zou u in een dienstverlenings</w:t>
            </w:r>
            <w:r w:rsidRPr="00F2599F">
              <w:rPr>
                <w:rFonts w:ascii="Arial" w:eastAsia="Calibri" w:hAnsi="Arial" w:cs="Arial"/>
                <w:i/>
              </w:rPr>
              <w:softHyphen/>
              <w:t>contract opgenomen willen zien?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[noemen voorwaarden]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2599F" w:rsidRPr="00F2599F" w:rsidRDefault="00F2599F" w:rsidP="00F2599F">
      <w:pPr>
        <w:ind w:left="720"/>
        <w:contextualSpacing/>
        <w:rPr>
          <w:rFonts w:ascii="Arial" w:eastAsia="Calibri" w:hAnsi="Arial" w:cs="Arial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481"/>
        <w:gridCol w:w="3779"/>
      </w:tblGrid>
      <w:tr w:rsidR="00F2599F" w:rsidRPr="00F2599F" w:rsidTr="00BA15A8">
        <w:trPr>
          <w:trHeight w:val="350"/>
        </w:trPr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48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11:</w:t>
            </w:r>
          </w:p>
        </w:tc>
        <w:tc>
          <w:tcPr>
            <w:tcW w:w="3779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Voor welke inzettermijn is uw oplossing geëigend:</w:t>
            </w:r>
          </w:p>
        </w:tc>
      </w:tr>
      <w:tr w:rsidR="00F2599F" w:rsidRPr="00F2599F" w:rsidTr="00BA15A8">
        <w:tc>
          <w:tcPr>
            <w:tcW w:w="4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4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Afroep tot sluiten day ahead markt</w:t>
            </w: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448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Afroep na sluiten day ahead onder andere voor redispatch</w:t>
            </w:r>
          </w:p>
        </w:tc>
        <w:tc>
          <w:tcPr>
            <w:tcW w:w="3779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c</w:t>
            </w:r>
          </w:p>
        </w:tc>
        <w:tc>
          <w:tcPr>
            <w:tcW w:w="448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Afroep (near)-real time</w:t>
            </w:r>
          </w:p>
        </w:tc>
        <w:tc>
          <w:tcPr>
            <w:tcW w:w="3779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[Ja/Nee]</w:t>
            </w:r>
          </w:p>
        </w:tc>
      </w:tr>
      <w:tr w:rsidR="00F2599F" w:rsidRPr="00F2599F" w:rsidTr="00BA15A8">
        <w:tc>
          <w:tcPr>
            <w:tcW w:w="42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d</w:t>
            </w:r>
          </w:p>
        </w:tc>
        <w:tc>
          <w:tcPr>
            <w:tcW w:w="4481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Overige</w:t>
            </w:r>
          </w:p>
        </w:tc>
        <w:tc>
          <w:tcPr>
            <w:tcW w:w="3779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/>
        </w:rPr>
      </w:pPr>
    </w:p>
    <w:p w:rsidR="00F2599F" w:rsidRPr="00F2599F" w:rsidRDefault="00F2599F" w:rsidP="00F2599F">
      <w:pPr>
        <w:ind w:left="36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3544"/>
        <w:gridCol w:w="4858"/>
      </w:tblGrid>
      <w:tr w:rsidR="00F2599F" w:rsidRPr="00F2599F" w:rsidTr="00BA15A8">
        <w:trPr>
          <w:trHeight w:val="350"/>
        </w:trPr>
        <w:tc>
          <w:tcPr>
            <w:tcW w:w="279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12:</w:t>
            </w:r>
          </w:p>
        </w:tc>
        <w:tc>
          <w:tcPr>
            <w:tcW w:w="485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2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</w:rPr>
              <w:t>Is er een vooraankondiging voor vermoedelijke inzet nodig en zo ja, hoe lang van te voren?</w:t>
            </w: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[Ja/Nee, tijdsduur]</w:t>
            </w:r>
          </w:p>
        </w:tc>
      </w:tr>
      <w:tr w:rsidR="00F2599F" w:rsidRPr="00F2599F" w:rsidTr="00BA15A8">
        <w:tc>
          <w:tcPr>
            <w:tcW w:w="279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</w:rPr>
              <w:t>Hoeveel minuten na afroep kan begonnen worden met op of afregelen?</w:t>
            </w:r>
          </w:p>
        </w:tc>
        <w:tc>
          <w:tcPr>
            <w:tcW w:w="485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[minuten]</w:t>
            </w:r>
          </w:p>
        </w:tc>
      </w:tr>
      <w:tr w:rsidR="00F2599F" w:rsidRPr="00F2599F" w:rsidTr="00BA15A8">
        <w:tc>
          <w:tcPr>
            <w:tcW w:w="279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c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</w:rPr>
              <w:t xml:space="preserve">Met welke snelheid kan geregeld worden? </w:t>
            </w:r>
          </w:p>
        </w:tc>
        <w:tc>
          <w:tcPr>
            <w:tcW w:w="485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[MW/minuut of % van gecontracteerd vermogen per minuut]</w:t>
            </w:r>
          </w:p>
        </w:tc>
      </w:tr>
      <w:tr w:rsidR="00F2599F" w:rsidRPr="00F2599F" w:rsidTr="00BA15A8">
        <w:tc>
          <w:tcPr>
            <w:tcW w:w="279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</w:rPr>
              <w:t>Hoeveel minuten kan volledige inzet worden volgehouden?</w:t>
            </w:r>
          </w:p>
        </w:tc>
        <w:tc>
          <w:tcPr>
            <w:tcW w:w="485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[minuten]</w:t>
            </w:r>
          </w:p>
        </w:tc>
      </w:tr>
      <w:tr w:rsidR="00F2599F" w:rsidRPr="00F2599F" w:rsidTr="00BA15A8">
        <w:tc>
          <w:tcPr>
            <w:tcW w:w="279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Hoe zeker is de beschikbaarheid van de oplossing?</w:t>
            </w:r>
          </w:p>
        </w:tc>
        <w:tc>
          <w:tcPr>
            <w:tcW w:w="485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[druk uit in percentage zekerheid]</w:t>
            </w:r>
          </w:p>
        </w:tc>
      </w:tr>
      <w:tr w:rsidR="00F2599F" w:rsidRPr="00F2599F" w:rsidTr="00BA15A8">
        <w:tc>
          <w:tcPr>
            <w:tcW w:w="279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f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Hoeveel uren per jaar is de oplossing voorzien, respectievelijk onvoorzien niet-beschikbaar?</w:t>
            </w:r>
          </w:p>
        </w:tc>
        <w:tc>
          <w:tcPr>
            <w:tcW w:w="485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[indicatief uren per jaar voorzien respectievelijk  onvoorzien niet beschikbaar]</w:t>
            </w:r>
          </w:p>
        </w:tc>
      </w:tr>
      <w:tr w:rsidR="00F2599F" w:rsidRPr="00F2599F" w:rsidTr="00BA15A8">
        <w:tc>
          <w:tcPr>
            <w:tcW w:w="279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g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Kan TenneT rechtstreeks productie/consumptievermogen (setpoints) aanpassen of gaat dat over een of meerdere schijven?</w:t>
            </w:r>
          </w:p>
        </w:tc>
        <w:tc>
          <w:tcPr>
            <w:tcW w:w="4858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 uitleg]</w:t>
            </w: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F2599F" w:rsidRPr="00F2599F" w:rsidRDefault="00F2599F" w:rsidP="00F259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2"/>
        <w:gridCol w:w="3527"/>
        <w:gridCol w:w="4822"/>
      </w:tblGrid>
      <w:tr w:rsidR="00F2599F" w:rsidRPr="00F2599F" w:rsidTr="00BA15A8">
        <w:trPr>
          <w:trHeight w:val="350"/>
        </w:trPr>
        <w:tc>
          <w:tcPr>
            <w:tcW w:w="33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12:</w:t>
            </w:r>
          </w:p>
        </w:tc>
        <w:tc>
          <w:tcPr>
            <w:tcW w:w="482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BA15A8">
        <w:tc>
          <w:tcPr>
            <w:tcW w:w="3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35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 xml:space="preserve">Welke vergoedingsstructuur ziet u het liefste? </w:t>
            </w:r>
          </w:p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lastRenderedPageBreak/>
              <w:t>[per capaciteit; tijdseenheid/eenheden, volume, etc.]</w:t>
            </w:r>
          </w:p>
        </w:tc>
      </w:tr>
      <w:tr w:rsidR="00F2599F" w:rsidRPr="00F2599F" w:rsidTr="00BA15A8">
        <w:tc>
          <w:tcPr>
            <w:tcW w:w="33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c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i/>
              </w:rPr>
            </w:pPr>
            <w:r w:rsidRPr="00F2599F">
              <w:rPr>
                <w:rFonts w:ascii="Arial" w:eastAsia="Calibri" w:hAnsi="Arial" w:cs="Arial"/>
              </w:rPr>
              <w:t>Indien mogelijk, welke indicatieve bedragen horen bij uw oplossing?</w:t>
            </w:r>
          </w:p>
        </w:tc>
        <w:tc>
          <w:tcPr>
            <w:tcW w:w="482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[uitgedrukt in euro per capaciteit; tijdseenheid/eenheden, volume]</w:t>
            </w:r>
          </w:p>
        </w:tc>
      </w:tr>
      <w:tr w:rsidR="00F2599F" w:rsidRPr="00F2599F" w:rsidTr="00BA15A8">
        <w:tc>
          <w:tcPr>
            <w:tcW w:w="33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d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Indien de indicatieve bedragen of kosten afhangen van de aard van de diensten die aan TenneT worden geleverd, kunt u dat dan toelichten?</w:t>
            </w:r>
          </w:p>
        </w:tc>
        <w:tc>
          <w:tcPr>
            <w:tcW w:w="482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[uitleg]</w:t>
            </w:r>
          </w:p>
        </w:tc>
      </w:tr>
      <w:tr w:rsidR="00F2599F" w:rsidRPr="00F2599F" w:rsidTr="00BA15A8">
        <w:tc>
          <w:tcPr>
            <w:tcW w:w="33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e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 xml:space="preserve">Hangen de indicatieve bedragen af van de tijdsduur tussen vooraankondiging en ter beschikking stellen van TenneT? </w:t>
            </w:r>
          </w:p>
        </w:tc>
        <w:tc>
          <w:tcPr>
            <w:tcW w:w="482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 xml:space="preserve">[Indien mogelijk indicatieve bedragen per MWh of per MW bij aankondiging </w:t>
            </w:r>
          </w:p>
          <w:p w:rsidR="00F2599F" w:rsidRPr="00F2599F" w:rsidRDefault="00F2599F" w:rsidP="00F2599F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Week vooraf</w:t>
            </w:r>
          </w:p>
          <w:p w:rsidR="00F2599F" w:rsidRPr="00F2599F" w:rsidRDefault="00F2599F" w:rsidP="00F2599F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Voor sluiten day ahead</w:t>
            </w:r>
          </w:p>
          <w:p w:rsidR="00F2599F" w:rsidRPr="00F2599F" w:rsidRDefault="00F2599F" w:rsidP="00F2599F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Intraday</w:t>
            </w:r>
          </w:p>
          <w:p w:rsidR="00F2599F" w:rsidRPr="00F2599F" w:rsidRDefault="00F2599F" w:rsidP="00F2599F">
            <w:pPr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(near)-real time]</w:t>
            </w:r>
          </w:p>
        </w:tc>
      </w:tr>
      <w:tr w:rsidR="00F2599F" w:rsidRPr="00F2599F" w:rsidTr="00BA15A8">
        <w:tc>
          <w:tcPr>
            <w:tcW w:w="33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e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Biedt uw oplossing secundaire baten, zoals bijdragen aan MVO-doelstellingen?</w:t>
            </w:r>
          </w:p>
        </w:tc>
        <w:tc>
          <w:tcPr>
            <w:tcW w:w="482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[nee, ja+ noemen]</w:t>
            </w:r>
          </w:p>
        </w:tc>
      </w:tr>
      <w:tr w:rsidR="00F2599F" w:rsidRPr="00F2599F" w:rsidTr="00BA15A8">
        <w:tc>
          <w:tcPr>
            <w:tcW w:w="332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f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Overige opmerkingen en suggesties met betrekking tot uw voorkeursoplossing?</w:t>
            </w:r>
          </w:p>
        </w:tc>
        <w:tc>
          <w:tcPr>
            <w:tcW w:w="482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</w:tbl>
    <w:p w:rsidR="00F2599F" w:rsidRPr="00F2599F" w:rsidRDefault="00F2599F" w:rsidP="00F2599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F2599F" w:rsidRPr="00F2599F" w:rsidRDefault="00F2599F" w:rsidP="00F259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2599F" w:rsidRPr="00F2599F" w:rsidRDefault="00F2599F" w:rsidP="00F2599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4630"/>
        <w:gridCol w:w="3772"/>
      </w:tblGrid>
      <w:tr w:rsidR="00F2599F" w:rsidRPr="00F2599F" w:rsidTr="00F2599F">
        <w:trPr>
          <w:trHeight w:val="350"/>
        </w:trPr>
        <w:tc>
          <w:tcPr>
            <w:tcW w:w="328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  <w:b/>
                <w:bCs/>
              </w:rPr>
            </w:pPr>
            <w:r w:rsidRPr="00F2599F">
              <w:rPr>
                <w:rFonts w:ascii="Arial" w:eastAsia="Calibri" w:hAnsi="Arial" w:cs="Arial"/>
                <w:b/>
                <w:bCs/>
              </w:rPr>
              <w:t>Vraag 13:</w:t>
            </w:r>
          </w:p>
        </w:tc>
        <w:tc>
          <w:tcPr>
            <w:tcW w:w="377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  <w:tr w:rsidR="00F2599F" w:rsidRPr="00F2599F" w:rsidTr="00F2599F">
        <w:tc>
          <w:tcPr>
            <w:tcW w:w="3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a</w:t>
            </w:r>
          </w:p>
        </w:tc>
        <w:tc>
          <w:tcPr>
            <w:tcW w:w="4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Moeten andere maatschappelijke doelen dan netcongestie een plek krijgen in een tender en de afweging door TenneT?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[Ja/Nee, noemen welke]</w:t>
            </w:r>
          </w:p>
        </w:tc>
      </w:tr>
      <w:tr w:rsidR="00F2599F" w:rsidRPr="00F2599F" w:rsidTr="00F2599F">
        <w:tc>
          <w:tcPr>
            <w:tcW w:w="328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b</w:t>
            </w:r>
          </w:p>
        </w:tc>
        <w:tc>
          <w:tcPr>
            <w:tcW w:w="4630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Met welke barrières en verstoringen zou TenneT rekening moeten houden en op welke wijze?</w:t>
            </w:r>
          </w:p>
        </w:tc>
        <w:tc>
          <w:tcPr>
            <w:tcW w:w="377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[noemen; bv nettarieven, SDE, arbeidsmarkt, etc.]</w:t>
            </w:r>
          </w:p>
        </w:tc>
      </w:tr>
      <w:tr w:rsidR="00F2599F" w:rsidRPr="00F2599F" w:rsidTr="00F2599F">
        <w:tc>
          <w:tcPr>
            <w:tcW w:w="328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c</w:t>
            </w:r>
          </w:p>
        </w:tc>
        <w:tc>
          <w:tcPr>
            <w:tcW w:w="4630" w:type="dxa"/>
            <w:shd w:val="clear" w:color="auto" w:fill="F2F2F2" w:themeFill="background1" w:themeFillShade="F2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  <w:r w:rsidRPr="00F2599F">
              <w:rPr>
                <w:rFonts w:ascii="Arial" w:eastAsia="Calibri" w:hAnsi="Arial" w:cs="Arial"/>
              </w:rPr>
              <w:t>Eventuele aanvullende informatie die u van belang acht voor deze consultatie, vernemen we graag.</w:t>
            </w:r>
          </w:p>
        </w:tc>
        <w:tc>
          <w:tcPr>
            <w:tcW w:w="3772" w:type="dxa"/>
          </w:tcPr>
          <w:p w:rsidR="00F2599F" w:rsidRPr="00F2599F" w:rsidRDefault="00F2599F" w:rsidP="00F2599F">
            <w:pPr>
              <w:rPr>
                <w:rFonts w:ascii="Arial" w:eastAsia="Calibri" w:hAnsi="Arial" w:cs="Arial"/>
              </w:rPr>
            </w:pPr>
          </w:p>
        </w:tc>
      </w:tr>
    </w:tbl>
    <w:p w:rsidR="00560104" w:rsidRDefault="00560104"/>
    <w:p w:rsidR="00F2599F" w:rsidRDefault="00F25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Schriftelijke reacties op de consulatie kunnen tot en met 30 juni per e-mail naar Sjak Lomme of Alex Kaat worden gestuurd.</w:t>
      </w:r>
      <w:bookmarkStart w:id="7" w:name="_GoBack"/>
      <w:bookmarkEnd w:id="7"/>
    </w:p>
    <w:p w:rsidR="00F2599F" w:rsidRPr="00F2599F" w:rsidRDefault="00F2599F" w:rsidP="00F2599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F2599F">
        <w:rPr>
          <w:rFonts w:ascii="Arial" w:hAnsi="Arial" w:cs="Arial"/>
          <w:b/>
          <w:sz w:val="20"/>
          <w:szCs w:val="20"/>
          <w:u w:val="single"/>
          <w:lang w:val="en-GB"/>
        </w:rPr>
        <w:t>Contactdetails:</w:t>
      </w:r>
    </w:p>
    <w:p w:rsidR="00F2599F" w:rsidRPr="00F2599F" w:rsidRDefault="00F2599F" w:rsidP="00F2599F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F2599F" w:rsidRPr="00F2599F" w:rsidRDefault="00F2599F" w:rsidP="00F2599F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2599F">
        <w:rPr>
          <w:rFonts w:ascii="Arial" w:hAnsi="Arial" w:cs="Arial"/>
          <w:b/>
          <w:sz w:val="20"/>
          <w:szCs w:val="20"/>
          <w:lang w:val="en-GB"/>
        </w:rPr>
        <w:t>Sjak Lomme</w:t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  <w:t>Alex Kaat</w:t>
      </w:r>
    </w:p>
    <w:p w:rsidR="00F2599F" w:rsidRPr="00F2599F" w:rsidRDefault="00F2599F" w:rsidP="00F2599F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hyperlink r:id="rId7" w:history="1">
        <w:r w:rsidRPr="00F2599F">
          <w:rPr>
            <w:rStyle w:val="Hyperlink"/>
            <w:rFonts w:ascii="Arial" w:hAnsi="Arial" w:cs="Arial"/>
            <w:b/>
            <w:szCs w:val="20"/>
            <w:lang w:val="en-GB"/>
          </w:rPr>
          <w:t>Sjak.lomme@slea.nl</w:t>
        </w:r>
      </w:hyperlink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r w:rsidRPr="00F2599F">
        <w:rPr>
          <w:rFonts w:ascii="Arial" w:hAnsi="Arial" w:cs="Arial"/>
          <w:b/>
          <w:sz w:val="20"/>
          <w:szCs w:val="20"/>
          <w:lang w:val="en-GB"/>
        </w:rPr>
        <w:tab/>
      </w:r>
      <w:hyperlink r:id="rId8" w:history="1">
        <w:r w:rsidRPr="00F2599F">
          <w:rPr>
            <w:rStyle w:val="Hyperlink"/>
            <w:rFonts w:ascii="Arial" w:hAnsi="Arial" w:cs="Arial"/>
            <w:b/>
            <w:szCs w:val="20"/>
            <w:lang w:val="en-GB"/>
          </w:rPr>
          <w:t>mail@alexkaat.nl</w:t>
        </w:r>
      </w:hyperlink>
    </w:p>
    <w:p w:rsidR="00F2599F" w:rsidRPr="001B2651" w:rsidRDefault="00F2599F" w:rsidP="00F259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Tel: +31 6 44784990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Tel: +31 6 </w:t>
      </w:r>
      <w:r w:rsidRPr="007B4F15">
        <w:rPr>
          <w:rFonts w:ascii="Arial" w:hAnsi="Arial" w:cs="Arial"/>
          <w:b/>
          <w:sz w:val="20"/>
          <w:szCs w:val="20"/>
        </w:rPr>
        <w:t>461 88 027</w:t>
      </w:r>
    </w:p>
    <w:p w:rsidR="00F2599F" w:rsidRDefault="00F2599F"/>
    <w:sectPr w:rsidR="00F2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4B" w:rsidRDefault="006D284B" w:rsidP="00F2599F">
      <w:pPr>
        <w:spacing w:after="0" w:line="240" w:lineRule="auto"/>
      </w:pPr>
      <w:r>
        <w:separator/>
      </w:r>
    </w:p>
  </w:endnote>
  <w:endnote w:type="continuationSeparator" w:id="0">
    <w:p w:rsidR="006D284B" w:rsidRDefault="006D284B" w:rsidP="00F2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 Sans 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4B" w:rsidRDefault="006D284B" w:rsidP="00F2599F">
      <w:pPr>
        <w:spacing w:after="0" w:line="240" w:lineRule="auto"/>
      </w:pPr>
      <w:r>
        <w:separator/>
      </w:r>
    </w:p>
  </w:footnote>
  <w:footnote w:type="continuationSeparator" w:id="0">
    <w:p w:rsidR="006D284B" w:rsidRDefault="006D284B" w:rsidP="00F2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BCF"/>
    <w:multiLevelType w:val="multilevel"/>
    <w:tmpl w:val="C93EC2EE"/>
    <w:lvl w:ilvl="0">
      <w:start w:val="1"/>
      <w:numFmt w:val="decimal"/>
      <w:pStyle w:val="Hoofdstuk1"/>
      <w:lvlText w:val="%1."/>
      <w:lvlJc w:val="left"/>
      <w:pPr>
        <w:tabs>
          <w:tab w:val="num" w:pos="360"/>
        </w:tabs>
        <w:ind w:left="360" w:hanging="360"/>
      </w:pPr>
      <w:rPr>
        <w:lang w:val="en-GB"/>
      </w:rPr>
    </w:lvl>
    <w:lvl w:ilvl="1">
      <w:start w:val="1"/>
      <w:numFmt w:val="decimal"/>
      <w:pStyle w:val="Hoofdstuk11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pStyle w:val="Hoofdstuk111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0BB1559"/>
    <w:multiLevelType w:val="hybridMultilevel"/>
    <w:tmpl w:val="74484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9F"/>
    <w:rsid w:val="00560104"/>
    <w:rsid w:val="006D284B"/>
    <w:rsid w:val="00F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756D-CCBB-4A92-9305-EDC431D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599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599F"/>
    <w:rPr>
      <w:sz w:val="20"/>
      <w:szCs w:val="20"/>
    </w:rPr>
  </w:style>
  <w:style w:type="character" w:styleId="Voetnootmarkering">
    <w:name w:val="footnote reference"/>
    <w:semiHidden/>
    <w:rsid w:val="00F2599F"/>
    <w:rPr>
      <w:rFonts w:ascii="Officina Sans Book" w:hAnsi="Officina Sans Book"/>
      <w:sz w:val="18"/>
      <w:vertAlign w:val="superscript"/>
    </w:rPr>
  </w:style>
  <w:style w:type="paragraph" w:customStyle="1" w:styleId="Hoofdstuk1">
    <w:name w:val="Hoofdstuk1"/>
    <w:basedOn w:val="Standaard"/>
    <w:rsid w:val="00F2599F"/>
    <w:pPr>
      <w:numPr>
        <w:numId w:val="1"/>
      </w:numPr>
      <w:tabs>
        <w:tab w:val="clear" w:pos="360"/>
      </w:tabs>
      <w:ind w:left="0" w:firstLine="0"/>
    </w:pPr>
  </w:style>
  <w:style w:type="paragraph" w:customStyle="1" w:styleId="Hoofdstuk11">
    <w:name w:val="Hoofdstuk11+"/>
    <w:basedOn w:val="Standaard"/>
    <w:rsid w:val="00F2599F"/>
    <w:pPr>
      <w:keepNext/>
      <w:keepLines/>
      <w:numPr>
        <w:ilvl w:val="1"/>
        <w:numId w:val="1"/>
      </w:numPr>
      <w:spacing w:before="720" w:after="360" w:line="240" w:lineRule="auto"/>
    </w:pPr>
    <w:rPr>
      <w:rFonts w:ascii="Officina Sans Book" w:eastAsia="Times New Roman" w:hAnsi="Officina Sans Book" w:cs="Times New Roman"/>
      <w:b/>
      <w:bCs/>
      <w:sz w:val="28"/>
      <w:szCs w:val="24"/>
    </w:rPr>
  </w:style>
  <w:style w:type="paragraph" w:customStyle="1" w:styleId="Hoofdstuk111">
    <w:name w:val="Hoofdstuk111"/>
    <w:basedOn w:val="Standaard"/>
    <w:rsid w:val="00F2599F"/>
    <w:pPr>
      <w:keepNext/>
      <w:keepLines/>
      <w:numPr>
        <w:ilvl w:val="2"/>
        <w:numId w:val="1"/>
      </w:numPr>
      <w:spacing w:before="360" w:after="120" w:line="240" w:lineRule="auto"/>
    </w:pPr>
    <w:rPr>
      <w:rFonts w:ascii="Officina Sans Book" w:eastAsia="Times New Roman" w:hAnsi="Officina Sans Book" w:cs="Times New Roman"/>
      <w:i/>
      <w:iCs/>
      <w:sz w:val="24"/>
      <w:szCs w:val="24"/>
    </w:rPr>
  </w:style>
  <w:style w:type="table" w:styleId="Tabelraster">
    <w:name w:val="Table Grid"/>
    <w:basedOn w:val="Standaardtabel"/>
    <w:uiPriority w:val="39"/>
    <w:rsid w:val="00F2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2599F"/>
    <w:rPr>
      <w:rFonts w:ascii="Officina Sans Book" w:hAnsi="Officina Sans Book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exkaa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ak.lomme@sle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Sjak Lomme</dc:creator>
  <cp:keywords/>
  <dc:description/>
  <cp:lastModifiedBy>Sjak Lomme</cp:lastModifiedBy>
  <cp:revision>1</cp:revision>
  <dcterms:created xsi:type="dcterms:W3CDTF">2020-06-03T07:10:00Z</dcterms:created>
  <dcterms:modified xsi:type="dcterms:W3CDTF">2020-06-03T07:14:00Z</dcterms:modified>
</cp:coreProperties>
</file>